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10" w:rsidRDefault="00697C10" w:rsidP="00685791">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97C10" w:rsidRDefault="00697C10" w:rsidP="00685791">
      <w:pPr>
        <w:tabs>
          <w:tab w:val="left" w:pos="6660"/>
        </w:tabs>
        <w:adjustRightInd w:val="0"/>
        <w:spacing w:beforeLines="200" w:line="440" w:lineRule="exact"/>
        <w:jc w:val="center"/>
        <w:rPr>
          <w:rFonts w:ascii="仿宋_GB2312" w:eastAsia="仿宋_GB2312" w:hAnsi="新宋体"/>
          <w:b/>
          <w:color w:val="FF0000"/>
          <w:sz w:val="28"/>
        </w:rPr>
      </w:pPr>
      <w:r>
        <w:rPr>
          <w:rFonts w:ascii="仿宋_GB2312" w:eastAsia="仿宋_GB2312" w:hAnsi="新宋体" w:hint="eastAsia"/>
          <w:b/>
          <w:color w:val="FF0000"/>
          <w:sz w:val="28"/>
        </w:rPr>
        <w:t>201</w:t>
      </w:r>
      <w:r w:rsidR="00A2117A">
        <w:rPr>
          <w:rFonts w:ascii="仿宋_GB2312" w:eastAsia="仿宋_GB2312" w:hAnsi="新宋体" w:hint="eastAsia"/>
          <w:b/>
          <w:color w:val="FF0000"/>
          <w:sz w:val="28"/>
        </w:rPr>
        <w:t>7</w:t>
      </w:r>
      <w:r>
        <w:rPr>
          <w:rFonts w:ascii="仿宋_GB2312" w:eastAsia="仿宋_GB2312" w:hAnsi="新宋体" w:hint="eastAsia"/>
          <w:b/>
          <w:color w:val="FF0000"/>
          <w:sz w:val="28"/>
        </w:rPr>
        <w:t>年</w:t>
      </w:r>
      <w:r w:rsidR="004038C5">
        <w:rPr>
          <w:rFonts w:ascii="仿宋_GB2312" w:eastAsia="仿宋_GB2312" w:hAnsi="新宋体" w:hint="eastAsia"/>
          <w:b/>
          <w:color w:val="FF0000"/>
          <w:sz w:val="28"/>
        </w:rPr>
        <w:t>4</w:t>
      </w:r>
      <w:r w:rsidR="00FD7ABC">
        <w:rPr>
          <w:rFonts w:ascii="仿宋_GB2312" w:eastAsia="仿宋_GB2312" w:hAnsi="新宋体" w:hint="eastAsia"/>
          <w:b/>
          <w:color w:val="FF0000"/>
          <w:sz w:val="28"/>
        </w:rPr>
        <w:t>月</w:t>
      </w:r>
    </w:p>
    <w:p w:rsidR="00697C10" w:rsidRDefault="00697C10" w:rsidP="00685791">
      <w:pPr>
        <w:tabs>
          <w:tab w:val="left" w:pos="6660"/>
        </w:tabs>
        <w:adjustRightInd w:val="0"/>
        <w:spacing w:beforeLines="50" w:line="440" w:lineRule="exact"/>
        <w:jc w:val="center"/>
        <w:rPr>
          <w:rFonts w:ascii="仿宋_GB2312" w:eastAsia="仿宋_GB2312" w:hAnsi="新宋体"/>
          <w:b/>
          <w:color w:val="FF0000"/>
          <w:sz w:val="28"/>
        </w:rPr>
      </w:pPr>
      <w:r>
        <w:rPr>
          <w:rFonts w:ascii="仿宋_GB2312" w:eastAsia="仿宋_GB2312" w:hAnsi="新宋体" w:hint="eastAsia"/>
          <w:b/>
          <w:color w:val="FF0000"/>
          <w:sz w:val="28"/>
        </w:rPr>
        <w:t>机电工程学院党委编</w:t>
      </w:r>
      <w:r w:rsidR="004847B9">
        <w:rPr>
          <w:rFonts w:ascii="仿宋_GB2312" w:eastAsia="仿宋_GB2312" w:hAnsi="新宋体" w:hint="eastAsia"/>
          <w:b/>
          <w:color w:val="FF0000"/>
          <w:sz w:val="28"/>
        </w:rPr>
        <w:t xml:space="preserve">                     </w:t>
      </w:r>
      <w:r>
        <w:rPr>
          <w:rFonts w:ascii="仿宋_GB2312" w:eastAsia="仿宋_GB2312" w:hAnsi="新宋体" w:hint="eastAsia"/>
          <w:b/>
          <w:color w:val="FF0000"/>
          <w:sz w:val="28"/>
        </w:rPr>
        <w:t>201</w:t>
      </w:r>
      <w:r w:rsidR="002521AB">
        <w:rPr>
          <w:rFonts w:ascii="仿宋_GB2312" w:eastAsia="仿宋_GB2312" w:hAnsi="新宋体" w:hint="eastAsia"/>
          <w:b/>
          <w:color w:val="FF0000"/>
          <w:sz w:val="28"/>
        </w:rPr>
        <w:t>7</w:t>
      </w:r>
      <w:r>
        <w:rPr>
          <w:rFonts w:ascii="仿宋_GB2312" w:eastAsia="仿宋_GB2312" w:hAnsi="新宋体" w:hint="eastAsia"/>
          <w:b/>
          <w:color w:val="FF0000"/>
          <w:sz w:val="28"/>
        </w:rPr>
        <w:t>年</w:t>
      </w:r>
      <w:r w:rsidR="004038C5">
        <w:rPr>
          <w:rFonts w:ascii="仿宋_GB2312" w:eastAsia="仿宋_GB2312" w:hAnsi="新宋体" w:hint="eastAsia"/>
          <w:b/>
          <w:color w:val="FF0000"/>
          <w:sz w:val="28"/>
        </w:rPr>
        <w:t>5</w:t>
      </w:r>
      <w:r>
        <w:rPr>
          <w:rFonts w:ascii="仿宋_GB2312" w:eastAsia="仿宋_GB2312" w:hAnsi="新宋体" w:hint="eastAsia"/>
          <w:b/>
          <w:color w:val="FF0000"/>
          <w:sz w:val="28"/>
        </w:rPr>
        <w:t>月</w:t>
      </w:r>
      <w:r w:rsidR="004038C5">
        <w:rPr>
          <w:rFonts w:ascii="仿宋_GB2312" w:eastAsia="仿宋_GB2312" w:hAnsi="新宋体" w:hint="eastAsia"/>
          <w:b/>
          <w:color w:val="FF0000"/>
          <w:sz w:val="28"/>
        </w:rPr>
        <w:t>8</w:t>
      </w:r>
      <w:r>
        <w:rPr>
          <w:rFonts w:ascii="仿宋_GB2312" w:eastAsia="仿宋_GB2312" w:hAnsi="新宋体" w:hint="eastAsia"/>
          <w:b/>
          <w:color w:val="FF0000"/>
          <w:sz w:val="28"/>
        </w:rPr>
        <w:t>日</w:t>
      </w:r>
    </w:p>
    <w:p w:rsidR="00697C10" w:rsidRDefault="00697C10" w:rsidP="00697C10">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3D6C66" w:rsidRDefault="003D6C66" w:rsidP="00D00633">
      <w:pPr>
        <w:adjustRightInd w:val="0"/>
        <w:snapToGrid w:val="0"/>
        <w:spacing w:beforeLines="100"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1、学院党委在全体党员中开展“明规矩、守纪律、强担当、做表率”学习教育活动</w:t>
      </w:r>
    </w:p>
    <w:p w:rsidR="003D6C66" w:rsidRDefault="003D6C66" w:rsidP="00D00633">
      <w:pPr>
        <w:adjustRightInd w:val="0"/>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为进一步贯彻落实党的十八大、十八届历次全会精神，推进“两学一做”学习教育活动落到实处，严肃党内政治生活，推动全面从严治党向基层延伸，学院党委在</w:t>
      </w:r>
      <w:r w:rsidR="00716764">
        <w:rPr>
          <w:rFonts w:ascii="仿宋_GB2312" w:eastAsia="仿宋_GB2312" w:hAnsi="宋体" w:hint="eastAsia"/>
          <w:sz w:val="28"/>
          <w:szCs w:val="28"/>
        </w:rPr>
        <w:t>4-7月份</w:t>
      </w:r>
      <w:r>
        <w:rPr>
          <w:rFonts w:ascii="仿宋_GB2312" w:eastAsia="仿宋_GB2312" w:hAnsi="宋体" w:hint="eastAsia"/>
          <w:sz w:val="28"/>
          <w:szCs w:val="28"/>
        </w:rPr>
        <w:t>全体党员中开展“明规矩、守纪律、强担当、做表率”学习教育活动。旨在强化全体党员的党章党规党纪意识，使党的纪律内化于心、外化于行，真正把党章党规党纪的权威性、严肃性树立起来；使全体党员进一步强化担当意识，在学院的各项事业中争当表率，带动全院师生员工凝心聚力，全面落实学院“十三五”规划各项具体任务，以良好的精神面貌和扎实的业绩迎接党的十九大召开。</w:t>
      </w:r>
    </w:p>
    <w:p w:rsidR="00D00633" w:rsidRPr="0086472D" w:rsidRDefault="00D00633" w:rsidP="00D00633">
      <w:pPr>
        <w:adjustRightInd w:val="0"/>
        <w:snapToGrid w:val="0"/>
        <w:spacing w:line="54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2</w:t>
      </w:r>
      <w:r w:rsidRPr="0086472D">
        <w:rPr>
          <w:rFonts w:ascii="仿宋_GB2312" w:eastAsia="仿宋_GB2312" w:hAnsi="宋体" w:hint="eastAsia"/>
          <w:b/>
          <w:sz w:val="28"/>
          <w:szCs w:val="28"/>
        </w:rPr>
        <w:t>、</w:t>
      </w:r>
      <w:r>
        <w:rPr>
          <w:rFonts w:ascii="仿宋_GB2312" w:eastAsia="仿宋_GB2312" w:hAnsi="宋体" w:hint="eastAsia"/>
          <w:b/>
          <w:sz w:val="28"/>
          <w:szCs w:val="28"/>
        </w:rPr>
        <w:t>学院党委专题研讨河海大学《加强和改进新形势下高校思想政治工作的意见》实施方案（征求意见稿）</w:t>
      </w:r>
    </w:p>
    <w:p w:rsidR="00D00633" w:rsidRPr="0086472D" w:rsidRDefault="00D00633" w:rsidP="00D00633">
      <w:pPr>
        <w:adjustRightInd w:val="0"/>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4月24日，学院召开党委委员（扩大）会议，学习研讨</w:t>
      </w:r>
      <w:r w:rsidRPr="0086472D">
        <w:rPr>
          <w:rFonts w:ascii="仿宋_GB2312" w:eastAsia="仿宋_GB2312" w:hAnsi="宋体" w:hint="eastAsia"/>
          <w:sz w:val="28"/>
          <w:szCs w:val="28"/>
        </w:rPr>
        <w:t>河海大学《加强和改进新形势下高校思想政治工作的意见》实施方案（征求意见稿）</w:t>
      </w:r>
      <w:r>
        <w:rPr>
          <w:rFonts w:ascii="仿宋_GB2312" w:eastAsia="仿宋_GB2312" w:hAnsi="宋体" w:hint="eastAsia"/>
          <w:sz w:val="28"/>
          <w:szCs w:val="28"/>
        </w:rPr>
        <w:t>。讨论认为，在当前形势下，学院党委要牢牢</w:t>
      </w:r>
      <w:r w:rsidRPr="00E3684A">
        <w:rPr>
          <w:rFonts w:ascii="仿宋_GB2312" w:eastAsia="仿宋_GB2312" w:hAnsi="宋体" w:hint="eastAsia"/>
          <w:sz w:val="28"/>
          <w:szCs w:val="28"/>
        </w:rPr>
        <w:t>把握</w:t>
      </w:r>
      <w:r>
        <w:rPr>
          <w:rFonts w:ascii="仿宋_GB2312" w:eastAsia="仿宋_GB2312" w:hAnsi="宋体" w:hint="eastAsia"/>
          <w:sz w:val="28"/>
          <w:szCs w:val="28"/>
        </w:rPr>
        <w:t>社会主义办学</w:t>
      </w:r>
      <w:r w:rsidRPr="00E3684A">
        <w:rPr>
          <w:rFonts w:ascii="仿宋_GB2312" w:eastAsia="仿宋_GB2312" w:hAnsi="宋体" w:hint="eastAsia"/>
          <w:sz w:val="28"/>
          <w:szCs w:val="28"/>
        </w:rPr>
        <w:t>方向，不断加强党委自身建设，</w:t>
      </w:r>
      <w:r>
        <w:rPr>
          <w:rFonts w:ascii="仿宋_GB2312" w:eastAsia="仿宋_GB2312" w:hAnsi="宋体" w:hint="eastAsia"/>
          <w:sz w:val="28"/>
          <w:szCs w:val="28"/>
        </w:rPr>
        <w:t>持续</w:t>
      </w:r>
      <w:r w:rsidRPr="00E3684A">
        <w:rPr>
          <w:rFonts w:ascii="仿宋_GB2312" w:eastAsia="仿宋_GB2312" w:hAnsi="宋体" w:hint="eastAsia"/>
          <w:sz w:val="28"/>
          <w:szCs w:val="28"/>
        </w:rPr>
        <w:t>落实立德树人根本任务</w:t>
      </w:r>
      <w:r>
        <w:rPr>
          <w:rFonts w:ascii="仿宋_GB2312" w:eastAsia="仿宋_GB2312" w:hAnsi="宋体" w:hint="eastAsia"/>
          <w:sz w:val="28"/>
          <w:szCs w:val="28"/>
        </w:rPr>
        <w:t>；</w:t>
      </w:r>
      <w:r w:rsidRPr="00E3684A">
        <w:rPr>
          <w:rFonts w:ascii="仿宋_GB2312" w:eastAsia="仿宋_GB2312" w:hAnsi="宋体" w:hint="eastAsia"/>
          <w:sz w:val="28"/>
          <w:szCs w:val="28"/>
        </w:rPr>
        <w:t>积极谋划学院</w:t>
      </w:r>
      <w:r>
        <w:rPr>
          <w:rFonts w:ascii="仿宋_GB2312" w:eastAsia="仿宋_GB2312" w:hAnsi="宋体" w:hint="eastAsia"/>
          <w:sz w:val="28"/>
          <w:szCs w:val="28"/>
        </w:rPr>
        <w:t>各项</w:t>
      </w:r>
      <w:r w:rsidRPr="00E3684A">
        <w:rPr>
          <w:rFonts w:ascii="仿宋_GB2312" w:eastAsia="仿宋_GB2312" w:hAnsi="宋体" w:hint="eastAsia"/>
          <w:sz w:val="28"/>
          <w:szCs w:val="28"/>
        </w:rPr>
        <w:t>事业</w:t>
      </w:r>
      <w:r w:rsidRPr="004802EC">
        <w:rPr>
          <w:rFonts w:ascii="仿宋_GB2312" w:eastAsia="仿宋_GB2312" w:hAnsi="宋体" w:hint="eastAsia"/>
          <w:sz w:val="28"/>
          <w:szCs w:val="28"/>
        </w:rPr>
        <w:t>改革方案，</w:t>
      </w:r>
      <w:r w:rsidRPr="00E3684A">
        <w:rPr>
          <w:rFonts w:ascii="仿宋_GB2312" w:eastAsia="仿宋_GB2312" w:hAnsi="宋体" w:hint="eastAsia"/>
          <w:sz w:val="28"/>
          <w:szCs w:val="28"/>
        </w:rPr>
        <w:t>修订完善《学院“十三五”事业发展规划》及各项行动计划，修订《教职工任期考核及津贴分配办法》，健全学院内部治理结构</w:t>
      </w:r>
      <w:r>
        <w:rPr>
          <w:rFonts w:ascii="仿宋_GB2312" w:eastAsia="仿宋_GB2312" w:hAnsi="宋体" w:hint="eastAsia"/>
          <w:sz w:val="28"/>
          <w:szCs w:val="28"/>
        </w:rPr>
        <w:t>。</w:t>
      </w:r>
      <w:r w:rsidRPr="00E3684A">
        <w:rPr>
          <w:rFonts w:ascii="仿宋_GB2312" w:eastAsia="仿宋_GB2312" w:hAnsi="宋体" w:hint="eastAsia"/>
          <w:sz w:val="28"/>
          <w:szCs w:val="28"/>
        </w:rPr>
        <w:t>以河海文化与河海精神为引领，凝聚学院事业发展的</w:t>
      </w:r>
      <w:r>
        <w:rPr>
          <w:rFonts w:ascii="仿宋_GB2312" w:eastAsia="仿宋_GB2312" w:hAnsi="宋体" w:hint="eastAsia"/>
          <w:sz w:val="28"/>
          <w:szCs w:val="28"/>
        </w:rPr>
        <w:t>核心</w:t>
      </w:r>
      <w:r w:rsidRPr="00E3684A">
        <w:rPr>
          <w:rFonts w:ascii="仿宋_GB2312" w:eastAsia="仿宋_GB2312" w:hAnsi="宋体" w:hint="eastAsia"/>
          <w:sz w:val="28"/>
          <w:szCs w:val="28"/>
        </w:rPr>
        <w:t>文化，形成“我为学院谋</w:t>
      </w:r>
      <w:r w:rsidRPr="00E3684A">
        <w:rPr>
          <w:rFonts w:ascii="仿宋_GB2312" w:eastAsia="仿宋_GB2312" w:hAnsi="宋体" w:hint="eastAsia"/>
          <w:sz w:val="28"/>
          <w:szCs w:val="28"/>
        </w:rPr>
        <w:lastRenderedPageBreak/>
        <w:t>发展，学院发展我受益”的良好局面，为学院的事业发展积聚强大</w:t>
      </w:r>
      <w:r>
        <w:rPr>
          <w:rFonts w:ascii="仿宋_GB2312" w:eastAsia="仿宋_GB2312" w:hAnsi="宋体" w:hint="eastAsia"/>
          <w:sz w:val="28"/>
          <w:szCs w:val="28"/>
        </w:rPr>
        <w:t>的</w:t>
      </w:r>
      <w:r w:rsidRPr="00E3684A">
        <w:rPr>
          <w:rFonts w:ascii="仿宋_GB2312" w:eastAsia="仿宋_GB2312" w:hAnsi="宋体" w:hint="eastAsia"/>
          <w:sz w:val="28"/>
          <w:szCs w:val="28"/>
        </w:rPr>
        <w:t>“精气神”</w:t>
      </w:r>
      <w:r>
        <w:rPr>
          <w:rFonts w:ascii="仿宋_GB2312" w:eastAsia="仿宋_GB2312" w:hAnsi="宋体" w:hint="eastAsia"/>
          <w:sz w:val="28"/>
          <w:szCs w:val="28"/>
        </w:rPr>
        <w:t>，</w:t>
      </w:r>
      <w:r w:rsidRPr="00B75F2A">
        <w:rPr>
          <w:rFonts w:ascii="仿宋_GB2312" w:eastAsia="仿宋_GB2312" w:hAnsi="宋体" w:hint="eastAsia"/>
          <w:sz w:val="28"/>
          <w:szCs w:val="28"/>
        </w:rPr>
        <w:t>努力开创学院党建工作的新局面。</w:t>
      </w:r>
    </w:p>
    <w:p w:rsidR="00685791" w:rsidRPr="00685791"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3</w:t>
      </w:r>
      <w:r w:rsidR="00685791">
        <w:rPr>
          <w:rFonts w:ascii="仿宋_GB2312" w:eastAsia="仿宋_GB2312" w:hAnsi="宋体" w:hint="eastAsia"/>
          <w:b/>
          <w:sz w:val="28"/>
          <w:szCs w:val="28"/>
        </w:rPr>
        <w:t>、</w:t>
      </w:r>
      <w:r w:rsidR="00685791" w:rsidRPr="00685791">
        <w:rPr>
          <w:rFonts w:ascii="仿宋_GB2312" w:eastAsia="仿宋_GB2312" w:hAnsi="宋体" w:hint="eastAsia"/>
          <w:b/>
          <w:sz w:val="28"/>
          <w:szCs w:val="28"/>
        </w:rPr>
        <w:t>学院开展校风建设月系列活动</w:t>
      </w:r>
    </w:p>
    <w:p w:rsidR="00685791" w:rsidRPr="00685791" w:rsidRDefault="00685791" w:rsidP="00D00633">
      <w:pPr>
        <w:adjustRightInd w:val="0"/>
        <w:snapToGrid w:val="0"/>
        <w:spacing w:line="540" w:lineRule="exact"/>
        <w:ind w:firstLineChars="200" w:firstLine="560"/>
        <w:rPr>
          <w:rFonts w:ascii="仿宋_GB2312" w:eastAsia="仿宋_GB2312" w:hAnsi="宋体" w:hint="eastAsia"/>
          <w:sz w:val="28"/>
          <w:szCs w:val="28"/>
        </w:rPr>
      </w:pPr>
      <w:r w:rsidRPr="00685791">
        <w:rPr>
          <w:rFonts w:ascii="仿宋_GB2312" w:eastAsia="仿宋_GB2312" w:hAnsi="宋体" w:hint="eastAsia"/>
          <w:sz w:val="28"/>
          <w:szCs w:val="28"/>
        </w:rPr>
        <w:t>为进一步改进教师教风、浓厚学生学风，学院</w:t>
      </w:r>
      <w:r>
        <w:rPr>
          <w:rFonts w:ascii="仿宋_GB2312" w:eastAsia="仿宋_GB2312" w:hAnsi="宋体" w:hint="eastAsia"/>
          <w:sz w:val="28"/>
          <w:szCs w:val="28"/>
        </w:rPr>
        <w:t>开展了</w:t>
      </w:r>
      <w:r w:rsidRPr="00685791">
        <w:rPr>
          <w:rFonts w:ascii="仿宋_GB2312" w:eastAsia="仿宋_GB2312" w:hAnsi="宋体" w:hint="eastAsia"/>
          <w:sz w:val="28"/>
          <w:szCs w:val="28"/>
        </w:rPr>
        <w:t>2017年校风建设月</w:t>
      </w:r>
      <w:r>
        <w:rPr>
          <w:rFonts w:ascii="仿宋_GB2312" w:eastAsia="仿宋_GB2312" w:hAnsi="宋体" w:hint="eastAsia"/>
          <w:sz w:val="28"/>
          <w:szCs w:val="28"/>
        </w:rPr>
        <w:t>系列</w:t>
      </w:r>
      <w:r w:rsidRPr="00685791">
        <w:rPr>
          <w:rFonts w:ascii="仿宋_GB2312" w:eastAsia="仿宋_GB2312" w:hAnsi="宋体" w:hint="eastAsia"/>
          <w:sz w:val="28"/>
          <w:szCs w:val="28"/>
        </w:rPr>
        <w:t>活动。</w:t>
      </w:r>
      <w:r>
        <w:rPr>
          <w:rFonts w:ascii="仿宋_GB2312" w:eastAsia="仿宋_GB2312" w:hAnsi="宋体" w:hint="eastAsia"/>
          <w:sz w:val="28"/>
          <w:szCs w:val="28"/>
        </w:rPr>
        <w:t>通过</w:t>
      </w:r>
      <w:r w:rsidRPr="00685791">
        <w:rPr>
          <w:rFonts w:ascii="仿宋_GB2312" w:eastAsia="仿宋_GB2312" w:hAnsi="宋体" w:hint="eastAsia"/>
          <w:sz w:val="28"/>
          <w:szCs w:val="28"/>
        </w:rPr>
        <w:t>师德师风座谈会、与青年教师谈育人、领导和教师代表听课、学风督查和预警谈话、学习经验交流会、十佳</w:t>
      </w:r>
      <w:r>
        <w:rPr>
          <w:rFonts w:ascii="仿宋_GB2312" w:eastAsia="仿宋_GB2312" w:hAnsi="宋体" w:hint="eastAsia"/>
          <w:sz w:val="28"/>
          <w:szCs w:val="28"/>
        </w:rPr>
        <w:t>班</w:t>
      </w:r>
      <w:r w:rsidRPr="00685791">
        <w:rPr>
          <w:rFonts w:ascii="仿宋_GB2312" w:eastAsia="仿宋_GB2312" w:hAnsi="宋体" w:hint="eastAsia"/>
          <w:sz w:val="28"/>
          <w:szCs w:val="28"/>
        </w:rPr>
        <w:t>集体和个人评选、朋辈帮扶等活动</w:t>
      </w:r>
      <w:r>
        <w:rPr>
          <w:rFonts w:ascii="仿宋_GB2312" w:eastAsia="仿宋_GB2312" w:hAnsi="宋体" w:hint="eastAsia"/>
          <w:sz w:val="28"/>
          <w:szCs w:val="28"/>
        </w:rPr>
        <w:t>，</w:t>
      </w:r>
      <w:r w:rsidRPr="00685791">
        <w:rPr>
          <w:rFonts w:ascii="仿宋_GB2312" w:eastAsia="仿宋_GB2312" w:hAnsi="宋体" w:hint="eastAsia"/>
          <w:sz w:val="28"/>
          <w:szCs w:val="28"/>
        </w:rPr>
        <w:t>不断加强校风建设</w:t>
      </w:r>
      <w:r>
        <w:rPr>
          <w:rFonts w:ascii="仿宋_GB2312" w:eastAsia="仿宋_GB2312" w:hAnsi="宋体" w:hint="eastAsia"/>
          <w:sz w:val="28"/>
          <w:szCs w:val="28"/>
        </w:rPr>
        <w:t>。</w:t>
      </w:r>
    </w:p>
    <w:p w:rsidR="00685791" w:rsidRPr="00CE01B6"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4</w:t>
      </w:r>
      <w:r w:rsidR="00685791">
        <w:rPr>
          <w:rFonts w:ascii="仿宋_GB2312" w:eastAsia="仿宋_GB2312" w:hAnsi="宋体" w:hint="eastAsia"/>
          <w:b/>
          <w:sz w:val="28"/>
          <w:szCs w:val="28"/>
        </w:rPr>
        <w:t>、</w:t>
      </w:r>
      <w:r w:rsidR="00685791" w:rsidRPr="00CE01B6">
        <w:rPr>
          <w:rFonts w:ascii="仿宋_GB2312" w:eastAsia="仿宋_GB2312" w:hAnsi="宋体" w:hint="eastAsia"/>
          <w:b/>
          <w:sz w:val="28"/>
          <w:szCs w:val="28"/>
        </w:rPr>
        <w:t>分党校</w:t>
      </w:r>
      <w:r w:rsidR="00685791">
        <w:rPr>
          <w:rFonts w:ascii="仿宋_GB2312" w:eastAsia="仿宋_GB2312" w:hAnsi="宋体" w:hint="eastAsia"/>
          <w:b/>
          <w:sz w:val="28"/>
          <w:szCs w:val="28"/>
        </w:rPr>
        <w:t>举办第十九期入党积极分子培训班</w:t>
      </w:r>
    </w:p>
    <w:p w:rsidR="00685791" w:rsidRPr="00CE01B6" w:rsidRDefault="00685791" w:rsidP="00D00633">
      <w:pPr>
        <w:adjustRightInd w:val="0"/>
        <w:snapToGrid w:val="0"/>
        <w:spacing w:line="540" w:lineRule="exact"/>
        <w:ind w:firstLineChars="200" w:firstLine="560"/>
        <w:jc w:val="left"/>
        <w:rPr>
          <w:rFonts w:ascii="仿宋_GB2312" w:eastAsia="仿宋_GB2312" w:hAnsi="宋体"/>
          <w:sz w:val="28"/>
          <w:szCs w:val="28"/>
        </w:rPr>
      </w:pPr>
      <w:r w:rsidRPr="00CE01B6">
        <w:rPr>
          <w:rFonts w:ascii="仿宋_GB2312" w:eastAsia="仿宋_GB2312" w:hAnsi="宋体" w:hint="eastAsia"/>
          <w:sz w:val="28"/>
          <w:szCs w:val="28"/>
        </w:rPr>
        <w:t>3月22日－4月12日，学院分党校举办了第十九期入党积极分子培训班</w:t>
      </w:r>
      <w:r>
        <w:rPr>
          <w:rFonts w:ascii="仿宋_GB2312" w:eastAsia="仿宋_GB2312" w:hAnsi="宋体" w:hint="eastAsia"/>
          <w:sz w:val="28"/>
          <w:szCs w:val="28"/>
        </w:rPr>
        <w:t>。</w:t>
      </w:r>
      <w:r w:rsidRPr="00CE01B6">
        <w:rPr>
          <w:rFonts w:ascii="仿宋_GB2312" w:eastAsia="仿宋_GB2312" w:hAnsi="宋体" w:hint="eastAsia"/>
          <w:sz w:val="28"/>
          <w:szCs w:val="28"/>
        </w:rPr>
        <w:t>党课采取集中授课和网上党校学习的方式</w:t>
      </w:r>
      <w:r>
        <w:rPr>
          <w:rFonts w:ascii="仿宋_GB2312" w:eastAsia="仿宋_GB2312" w:hAnsi="宋体" w:hint="eastAsia"/>
          <w:sz w:val="28"/>
          <w:szCs w:val="28"/>
        </w:rPr>
        <w:t>，</w:t>
      </w:r>
      <w:r w:rsidR="004734F0">
        <w:rPr>
          <w:rFonts w:ascii="仿宋_GB2312" w:eastAsia="仿宋_GB2312" w:hAnsi="宋体" w:hint="eastAsia"/>
          <w:sz w:val="28"/>
          <w:szCs w:val="28"/>
        </w:rPr>
        <w:t>分</w:t>
      </w:r>
      <w:r>
        <w:rPr>
          <w:rFonts w:ascii="仿宋_GB2312" w:eastAsia="仿宋_GB2312" w:hAnsi="宋体" w:hint="eastAsia"/>
          <w:sz w:val="28"/>
          <w:szCs w:val="28"/>
        </w:rPr>
        <w:t>别</w:t>
      </w:r>
      <w:r w:rsidRPr="00CE01B6">
        <w:rPr>
          <w:rFonts w:ascii="仿宋_GB2312" w:eastAsia="仿宋_GB2312" w:hAnsi="宋体" w:hint="eastAsia"/>
          <w:sz w:val="28"/>
          <w:szCs w:val="28"/>
        </w:rPr>
        <w:t>邀请了校区党委潘洪林副书记、人文社科部张金城和徐精鹏老师及学院党委秦进东书记为学生讲授党课，内容涵盖了理想信念、党史和习近平的党建思想等内容。此次党课共有172名学员参加培训，经过考核，149名学员通过了结业考试。</w:t>
      </w:r>
    </w:p>
    <w:p w:rsidR="00685791" w:rsidRPr="00927054"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5</w:t>
      </w:r>
      <w:r w:rsidR="00685791" w:rsidRPr="00927054">
        <w:rPr>
          <w:rFonts w:ascii="仿宋_GB2312" w:eastAsia="仿宋_GB2312" w:hAnsi="宋体" w:hint="eastAsia"/>
          <w:b/>
          <w:sz w:val="28"/>
          <w:szCs w:val="28"/>
        </w:rPr>
        <w:t>、学院志愿服务项目在河海街道公益创新比赛中获奖</w:t>
      </w:r>
    </w:p>
    <w:p w:rsidR="00685791" w:rsidRDefault="00685791" w:rsidP="00D00633">
      <w:pPr>
        <w:adjustRightInd w:val="0"/>
        <w:snapToGrid w:val="0"/>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月6日，在河海街道第二届“微创新·微公益”项目设计比赛举行，学院的志愿者项目“美化城市绿肺”作为河海大学的代表项目参赛并获得二等奖。项目“美化城市绿肺”采取亲身体验环保工人工作，关爱保洁工人，引导孩子们积极传播环保思想，达到人人环保的目标。此项目以小见大的活动方式获得现场评委的好评。</w:t>
      </w:r>
    </w:p>
    <w:p w:rsidR="00685791" w:rsidRPr="00927054"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6</w:t>
      </w:r>
      <w:r w:rsidR="00685791">
        <w:rPr>
          <w:rFonts w:ascii="仿宋_GB2312" w:eastAsia="仿宋_GB2312" w:hAnsi="宋体" w:hint="eastAsia"/>
          <w:b/>
          <w:sz w:val="28"/>
          <w:szCs w:val="28"/>
        </w:rPr>
        <w:t>、</w:t>
      </w:r>
      <w:r w:rsidR="00685791" w:rsidRPr="00927054">
        <w:rPr>
          <w:rFonts w:ascii="仿宋_GB2312" w:eastAsia="仿宋_GB2312" w:hAnsi="宋体" w:hint="eastAsia"/>
          <w:b/>
          <w:sz w:val="28"/>
          <w:szCs w:val="28"/>
        </w:rPr>
        <w:t>学院举办“勤学、修德、明辨、笃实”演讲比赛</w:t>
      </w:r>
    </w:p>
    <w:p w:rsidR="00685791" w:rsidRPr="00927054" w:rsidRDefault="00685791" w:rsidP="00D00633">
      <w:pPr>
        <w:adjustRightInd w:val="0"/>
        <w:snapToGrid w:val="0"/>
        <w:spacing w:line="540" w:lineRule="exact"/>
        <w:ind w:firstLineChars="200" w:firstLine="560"/>
        <w:jc w:val="left"/>
        <w:rPr>
          <w:rFonts w:ascii="仿宋_GB2312" w:eastAsia="仿宋_GB2312" w:hAnsi="宋体"/>
          <w:sz w:val="28"/>
          <w:szCs w:val="28"/>
        </w:rPr>
      </w:pPr>
      <w:r w:rsidRPr="00927054">
        <w:rPr>
          <w:rFonts w:ascii="仿宋_GB2312" w:eastAsia="仿宋_GB2312" w:hAnsi="宋体" w:hint="eastAsia"/>
          <w:sz w:val="28"/>
          <w:szCs w:val="28"/>
        </w:rPr>
        <w:t>为响应习总书记在北大师生座谈会上对广大青年学生提出的“勤学、修德、明辨、笃实”四点要求要求，</w:t>
      </w:r>
      <w:r>
        <w:rPr>
          <w:rFonts w:ascii="仿宋" w:eastAsia="仿宋" w:hAnsi="仿宋" w:cs="仿宋" w:hint="eastAsia"/>
          <w:sz w:val="28"/>
          <w:szCs w:val="28"/>
        </w:rPr>
        <w:t>4月7日学院举办了</w:t>
      </w:r>
      <w:r w:rsidRPr="00927054">
        <w:rPr>
          <w:rFonts w:ascii="仿宋_GB2312" w:eastAsia="仿宋_GB2312" w:hAnsi="宋体" w:hint="eastAsia"/>
          <w:sz w:val="28"/>
          <w:szCs w:val="28"/>
        </w:rPr>
        <w:t>主题演讲比赛。比赛分为命题演讲与即兴演讲两个部分，十位参赛选手</w:t>
      </w:r>
      <w:r>
        <w:rPr>
          <w:rFonts w:ascii="仿宋_GB2312" w:eastAsia="仿宋_GB2312" w:hAnsi="宋体" w:hint="eastAsia"/>
          <w:sz w:val="28"/>
          <w:szCs w:val="28"/>
        </w:rPr>
        <w:t>分别</w:t>
      </w:r>
      <w:r w:rsidRPr="00927054">
        <w:rPr>
          <w:rFonts w:ascii="仿宋_GB2312" w:eastAsia="仿宋_GB2312" w:hAnsi="宋体" w:hint="eastAsia"/>
          <w:sz w:val="28"/>
          <w:szCs w:val="28"/>
        </w:rPr>
        <w:t>从</w:t>
      </w:r>
      <w:r>
        <w:rPr>
          <w:rFonts w:ascii="仿宋_GB2312" w:eastAsia="仿宋_GB2312" w:hAnsi="宋体" w:hint="eastAsia"/>
          <w:sz w:val="28"/>
          <w:szCs w:val="28"/>
        </w:rPr>
        <w:t>不同角度对总书记的要求进行</w:t>
      </w:r>
      <w:r w:rsidRPr="00927054">
        <w:rPr>
          <w:rFonts w:ascii="仿宋_GB2312" w:eastAsia="仿宋_GB2312" w:hAnsi="宋体" w:hint="eastAsia"/>
          <w:sz w:val="28"/>
          <w:szCs w:val="28"/>
        </w:rPr>
        <w:t>深刻剖析，体现了同学们对党的基本知识的深刻理解，抒发了爱国、爱党、爱校的情怀。</w:t>
      </w:r>
    </w:p>
    <w:p w:rsidR="00CF39F7" w:rsidRPr="00CF39F7"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lastRenderedPageBreak/>
        <w:t>7</w:t>
      </w:r>
      <w:r w:rsidR="00877003" w:rsidRPr="002371BD">
        <w:rPr>
          <w:rFonts w:ascii="仿宋_GB2312" w:eastAsia="仿宋_GB2312" w:hAnsi="宋体" w:hint="eastAsia"/>
          <w:b/>
          <w:sz w:val="28"/>
          <w:szCs w:val="28"/>
        </w:rPr>
        <w:t>、</w:t>
      </w:r>
      <w:r w:rsidR="00CF39F7" w:rsidRPr="00CF39F7">
        <w:rPr>
          <w:rFonts w:ascii="仿宋_GB2312" w:eastAsia="仿宋_GB2312" w:hAnsi="宋体" w:hint="eastAsia"/>
          <w:b/>
          <w:sz w:val="28"/>
          <w:szCs w:val="28"/>
        </w:rPr>
        <w:t>东南大学倪中华教授到校区交流访问</w:t>
      </w:r>
    </w:p>
    <w:p w:rsidR="00CF39F7" w:rsidRPr="00CF39F7" w:rsidRDefault="00CF39F7" w:rsidP="00D00633">
      <w:pPr>
        <w:adjustRightInd w:val="0"/>
        <w:snapToGrid w:val="0"/>
        <w:spacing w:line="540" w:lineRule="exact"/>
        <w:ind w:firstLineChars="200" w:firstLine="560"/>
        <w:jc w:val="left"/>
        <w:rPr>
          <w:rFonts w:ascii="仿宋_GB2312" w:eastAsia="仿宋_GB2312" w:hAnsi="宋体"/>
          <w:sz w:val="28"/>
          <w:szCs w:val="28"/>
        </w:rPr>
      </w:pPr>
      <w:r w:rsidRPr="00CF39F7">
        <w:rPr>
          <w:rFonts w:ascii="仿宋_GB2312" w:eastAsia="仿宋_GB2312" w:hAnsi="宋体" w:hint="eastAsia"/>
          <w:sz w:val="28"/>
          <w:szCs w:val="28"/>
        </w:rPr>
        <w:t>4月13日，东南大学机械工程学院院长、博士生导师倪中华教授到学院交流访问，学院副院长（主持工作）丁坤，副院长沈金荣、副院长白建波以及机械学科部分教授与倪中华教授进行了深入交流。倪教授介绍了自己在深海增材制造方面的最新研究成果，针对机电工程学院水下机器人、数字化与工业化制造、装备的健康管理等方面的研究进行了探讨。</w:t>
      </w:r>
    </w:p>
    <w:p w:rsidR="00CF39F7" w:rsidRPr="00CF39F7"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8</w:t>
      </w:r>
      <w:r w:rsidR="002371BD" w:rsidRPr="00CF39F7">
        <w:rPr>
          <w:rFonts w:ascii="仿宋_GB2312" w:eastAsia="仿宋_GB2312" w:hAnsi="宋体" w:hint="eastAsia"/>
          <w:b/>
          <w:sz w:val="28"/>
          <w:szCs w:val="28"/>
        </w:rPr>
        <w:t>、</w:t>
      </w:r>
      <w:r w:rsidR="00CF39F7" w:rsidRPr="00CF39F7">
        <w:rPr>
          <w:rFonts w:ascii="仿宋_GB2312" w:eastAsia="仿宋_GB2312" w:hAnsi="宋体" w:hint="eastAsia"/>
          <w:b/>
          <w:sz w:val="28"/>
          <w:szCs w:val="28"/>
        </w:rPr>
        <w:t>乐视汽车(中国)智能驾驶副总裁倪凯博士应邀到我院与师生交流</w:t>
      </w:r>
    </w:p>
    <w:p w:rsidR="00CF39F7" w:rsidRPr="00CF39F7" w:rsidRDefault="00CF39F7" w:rsidP="00D00633">
      <w:pPr>
        <w:adjustRightInd w:val="0"/>
        <w:snapToGrid w:val="0"/>
        <w:spacing w:line="540" w:lineRule="exact"/>
        <w:ind w:firstLineChars="200" w:firstLine="560"/>
        <w:jc w:val="left"/>
        <w:rPr>
          <w:rFonts w:ascii="仿宋_GB2312" w:eastAsia="仿宋_GB2312" w:hAnsi="宋体"/>
          <w:sz w:val="28"/>
          <w:szCs w:val="28"/>
        </w:rPr>
      </w:pPr>
      <w:r w:rsidRPr="00CF39F7">
        <w:rPr>
          <w:rFonts w:ascii="仿宋_GB2312" w:eastAsia="仿宋_GB2312" w:hAnsi="宋体" w:hint="eastAsia"/>
          <w:sz w:val="28"/>
          <w:szCs w:val="28"/>
        </w:rPr>
        <w:t>4月17日下午，我院特邀</w:t>
      </w:r>
      <w:r w:rsidRPr="00CF39F7">
        <w:rPr>
          <w:rFonts w:ascii="仿宋_GB2312" w:eastAsia="仿宋_GB2312" w:hAnsi="宋体"/>
          <w:sz w:val="28"/>
          <w:szCs w:val="28"/>
        </w:rPr>
        <w:t>乐视汽车(中国)智能驾驶副总裁倪凯博士</w:t>
      </w:r>
      <w:r w:rsidRPr="00CF39F7">
        <w:rPr>
          <w:rFonts w:ascii="仿宋_GB2312" w:eastAsia="仿宋_GB2312" w:hAnsi="宋体" w:hint="eastAsia"/>
          <w:sz w:val="28"/>
          <w:szCs w:val="28"/>
        </w:rPr>
        <w:t>就人工智能领域的“</w:t>
      </w:r>
      <w:r w:rsidRPr="00CF39F7">
        <w:rPr>
          <w:rFonts w:ascii="仿宋_GB2312" w:eastAsia="仿宋_GB2312" w:hAnsi="宋体"/>
          <w:sz w:val="28"/>
          <w:szCs w:val="28"/>
        </w:rPr>
        <w:t>自动驾驶在中国的机遇和挑战</w:t>
      </w:r>
      <w:r w:rsidRPr="00CF39F7">
        <w:rPr>
          <w:rFonts w:ascii="仿宋_GB2312" w:eastAsia="仿宋_GB2312" w:hAnsi="宋体" w:hint="eastAsia"/>
          <w:sz w:val="28"/>
          <w:szCs w:val="28"/>
        </w:rPr>
        <w:t>”与我院部分教师、研究生进行了深入的交流和研讨。倪凯博士介绍了人工智能在自动驾驶领域的相关技术，特别是深度学习技术的应用，介绍了自动驾驶将来对汽车产业的变革。随后倪凯博士还为英才计划学员进行了专题报告会。</w:t>
      </w:r>
    </w:p>
    <w:p w:rsidR="009001E5" w:rsidRPr="009001E5"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9</w:t>
      </w:r>
      <w:r w:rsidR="002371BD" w:rsidRPr="002371BD">
        <w:rPr>
          <w:rFonts w:ascii="仿宋_GB2312" w:eastAsia="仿宋_GB2312" w:hAnsi="宋体" w:hint="eastAsia"/>
          <w:b/>
          <w:sz w:val="28"/>
          <w:szCs w:val="28"/>
        </w:rPr>
        <w:t>、</w:t>
      </w:r>
      <w:r w:rsidR="009001E5" w:rsidRPr="009001E5">
        <w:rPr>
          <w:rFonts w:ascii="仿宋_GB2312" w:eastAsia="仿宋_GB2312" w:hAnsi="宋体" w:hint="eastAsia"/>
          <w:b/>
          <w:sz w:val="28"/>
          <w:szCs w:val="28"/>
        </w:rPr>
        <w:t>上海交通大学陈关龙教授</w:t>
      </w:r>
      <w:r w:rsidR="009001E5">
        <w:rPr>
          <w:rFonts w:ascii="仿宋_GB2312" w:eastAsia="仿宋_GB2312" w:hAnsi="宋体" w:hint="eastAsia"/>
          <w:b/>
          <w:sz w:val="28"/>
          <w:szCs w:val="28"/>
        </w:rPr>
        <w:t>到我院</w:t>
      </w:r>
      <w:r w:rsidR="009001E5" w:rsidRPr="009001E5">
        <w:rPr>
          <w:rFonts w:ascii="仿宋_GB2312" w:eastAsia="仿宋_GB2312" w:hAnsi="宋体" w:hint="eastAsia"/>
          <w:b/>
          <w:sz w:val="28"/>
          <w:szCs w:val="28"/>
        </w:rPr>
        <w:t>指导工程教育专业认证工作</w:t>
      </w:r>
    </w:p>
    <w:p w:rsidR="009001E5" w:rsidRPr="009001E5" w:rsidRDefault="009001E5" w:rsidP="00D00633">
      <w:pPr>
        <w:adjustRightInd w:val="0"/>
        <w:snapToGrid w:val="0"/>
        <w:spacing w:line="540" w:lineRule="exact"/>
        <w:ind w:firstLineChars="200" w:firstLine="560"/>
        <w:jc w:val="left"/>
        <w:rPr>
          <w:rFonts w:ascii="仿宋_GB2312" w:eastAsia="仿宋_GB2312" w:hAnsi="宋体"/>
          <w:sz w:val="28"/>
          <w:szCs w:val="28"/>
        </w:rPr>
      </w:pPr>
      <w:r w:rsidRPr="009001E5">
        <w:rPr>
          <w:rFonts w:ascii="仿宋_GB2312" w:eastAsia="仿宋_GB2312" w:hAnsi="宋体" w:hint="eastAsia"/>
          <w:sz w:val="28"/>
          <w:szCs w:val="28"/>
        </w:rPr>
        <w:t>4月19日，学院特邀中国工程教育机械类专业认证委员会副主任、上海交通大学汽车工程研究院常务副院长陈关龙教授作了题为“以学生产出为导向的工程教育改革与专业认证”的主题报告。报告结束后，陈教授与参会的教师就专业认证工作中具体问题进行辅导答疑。</w:t>
      </w:r>
      <w:r w:rsidR="00895846" w:rsidRPr="00F66AD3">
        <w:rPr>
          <w:rFonts w:ascii="仿宋_GB2312" w:eastAsia="仿宋_GB2312" w:hAnsiTheme="majorEastAsia" w:hint="eastAsia"/>
          <w:sz w:val="28"/>
          <w:szCs w:val="28"/>
        </w:rPr>
        <w:t>指出</w:t>
      </w:r>
      <w:r w:rsidR="00895846">
        <w:rPr>
          <w:rFonts w:ascii="仿宋_GB2312" w:eastAsia="仿宋_GB2312" w:hAnsiTheme="majorEastAsia" w:hint="eastAsia"/>
          <w:sz w:val="28"/>
          <w:szCs w:val="28"/>
        </w:rPr>
        <w:t>了</w:t>
      </w:r>
      <w:r w:rsidR="00895846" w:rsidRPr="00F66AD3">
        <w:rPr>
          <w:rFonts w:ascii="仿宋_GB2312" w:eastAsia="仿宋_GB2312" w:hAnsiTheme="majorEastAsia" w:hint="eastAsia"/>
          <w:sz w:val="28"/>
          <w:szCs w:val="28"/>
        </w:rPr>
        <w:t>申请书撰写过程中存在的一些具体问题，</w:t>
      </w:r>
      <w:r w:rsidR="00895846">
        <w:rPr>
          <w:rFonts w:ascii="仿宋_GB2312" w:eastAsia="仿宋_GB2312" w:hAnsiTheme="majorEastAsia" w:hint="eastAsia"/>
          <w:sz w:val="28"/>
          <w:szCs w:val="28"/>
        </w:rPr>
        <w:t>并针对性地</w:t>
      </w:r>
      <w:r w:rsidR="00895846" w:rsidRPr="00F66AD3">
        <w:rPr>
          <w:rFonts w:ascii="仿宋_GB2312" w:eastAsia="仿宋_GB2312" w:hAnsiTheme="majorEastAsia" w:hint="eastAsia"/>
          <w:sz w:val="28"/>
          <w:szCs w:val="28"/>
        </w:rPr>
        <w:t>提出了指导意见和完善措施。</w:t>
      </w:r>
    </w:p>
    <w:p w:rsidR="003D6C66"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10</w:t>
      </w:r>
      <w:r w:rsidR="003D6C66">
        <w:rPr>
          <w:rFonts w:ascii="仿宋_GB2312" w:eastAsia="仿宋_GB2312" w:hAnsi="宋体" w:hint="eastAsia"/>
          <w:b/>
          <w:sz w:val="28"/>
          <w:szCs w:val="28"/>
        </w:rPr>
        <w:t>、学院教师积极参</w:t>
      </w:r>
      <w:bookmarkStart w:id="0" w:name="_GoBack"/>
      <w:bookmarkEnd w:id="0"/>
      <w:r w:rsidR="003D6C66">
        <w:rPr>
          <w:rFonts w:ascii="仿宋_GB2312" w:eastAsia="仿宋_GB2312" w:hAnsi="宋体" w:hint="eastAsia"/>
          <w:b/>
          <w:sz w:val="28"/>
          <w:szCs w:val="28"/>
        </w:rPr>
        <w:t>与申报常州市科技计划项目</w:t>
      </w:r>
    </w:p>
    <w:p w:rsidR="003D6C66" w:rsidRDefault="003D6C66" w:rsidP="00D00633">
      <w:pPr>
        <w:adjustRightInd w:val="0"/>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近日，常州市科技局发布了2017年度常州市科技计划项目指南，学院教师积极申报。经过优中选优，在应用基础研究、社会发展科技支撑及高技术研究重点实验室三个类别共计推荐彭利平、王延杰、仲军、吴晓莉、刘波、纪爱敏等6位老师申报。</w:t>
      </w:r>
    </w:p>
    <w:p w:rsidR="003D6C66" w:rsidRPr="000E1CE7" w:rsidRDefault="004734F0"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1</w:t>
      </w:r>
      <w:r w:rsidR="003D6C66">
        <w:rPr>
          <w:rFonts w:ascii="仿宋_GB2312" w:eastAsia="仿宋_GB2312" w:hAnsi="宋体" w:hint="eastAsia"/>
          <w:b/>
          <w:sz w:val="28"/>
          <w:szCs w:val="28"/>
        </w:rPr>
        <w:t>、学院积极参与承办常州市“518”科技展洽会相关活动</w:t>
      </w:r>
    </w:p>
    <w:p w:rsidR="003D6C66" w:rsidRDefault="003D6C66" w:rsidP="00D00633">
      <w:pPr>
        <w:adjustRightInd w:val="0"/>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第十二届中国常州先进制造技术成果展示洽谈会（简称“518展洽会”）</w:t>
      </w:r>
      <w:r>
        <w:rPr>
          <w:rFonts w:ascii="仿宋_GB2312" w:eastAsia="仿宋_GB2312" w:hAnsi="宋体" w:hint="eastAsia"/>
          <w:sz w:val="28"/>
          <w:szCs w:val="28"/>
        </w:rPr>
        <w:lastRenderedPageBreak/>
        <w:t>即将开幕，届时校区将承办第二届科技成果展示及洽谈会专题活动。我院倪福生、周军、何钢、丁坤、白建波、杨可、刘巍、沈金荣等八位老师将代表研究团队做成果展示，与企业单位面对面技术交流。</w:t>
      </w:r>
    </w:p>
    <w:p w:rsidR="00685791" w:rsidRPr="00927054" w:rsidRDefault="00685791"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2</w:t>
      </w:r>
      <w:r w:rsidRPr="00927054">
        <w:rPr>
          <w:rFonts w:ascii="仿宋_GB2312" w:eastAsia="仿宋_GB2312" w:hAnsi="宋体" w:hint="eastAsia"/>
          <w:b/>
          <w:sz w:val="28"/>
          <w:szCs w:val="28"/>
        </w:rPr>
        <w:t>、学院举办创新创业大讲堂活动</w:t>
      </w:r>
    </w:p>
    <w:p w:rsidR="00685791" w:rsidRPr="00927054" w:rsidRDefault="00685791" w:rsidP="00D00633">
      <w:pPr>
        <w:adjustRightInd w:val="0"/>
        <w:snapToGrid w:val="0"/>
        <w:spacing w:line="540" w:lineRule="exact"/>
        <w:ind w:firstLineChars="200" w:firstLine="560"/>
        <w:jc w:val="left"/>
        <w:rPr>
          <w:rFonts w:ascii="仿宋_GB2312" w:eastAsia="仿宋_GB2312" w:hAnsi="宋体"/>
          <w:sz w:val="28"/>
          <w:szCs w:val="28"/>
        </w:rPr>
      </w:pPr>
      <w:r>
        <w:rPr>
          <w:rFonts w:ascii="仿宋" w:eastAsia="仿宋" w:hAnsi="仿宋" w:cs="仿宋" w:hint="eastAsia"/>
          <w:sz w:val="28"/>
          <w:szCs w:val="28"/>
        </w:rPr>
        <w:t>4月19日，学院举办创新创业大讲堂活动，</w:t>
      </w:r>
      <w:r>
        <w:rPr>
          <w:rFonts w:ascii="仿宋_GB2312" w:eastAsia="仿宋_GB2312" w:hAnsi="宋体" w:hint="eastAsia"/>
          <w:sz w:val="28"/>
          <w:szCs w:val="28"/>
        </w:rPr>
        <w:t>邀请</w:t>
      </w:r>
      <w:r w:rsidRPr="00927054">
        <w:rPr>
          <w:rFonts w:ascii="仿宋_GB2312" w:eastAsia="仿宋_GB2312" w:hAnsi="宋体" w:hint="eastAsia"/>
          <w:sz w:val="28"/>
          <w:szCs w:val="28"/>
        </w:rPr>
        <w:t>梅特勒·托利多中国公司工业总经理华忠梁和总设计师杨勇为同学们讲述创新创业知识，华总经理从自身经历出发向同学们讲述了实习、就业以及创新创业的一些经验和忠告，活动吸引了校区各年级同学的踊跃参与，现场气氛十分活跃。</w:t>
      </w:r>
      <w:r>
        <w:rPr>
          <w:rFonts w:ascii="仿宋_GB2312" w:eastAsia="仿宋_GB2312" w:hAnsi="宋体" w:hint="eastAsia"/>
          <w:sz w:val="28"/>
          <w:szCs w:val="28"/>
        </w:rPr>
        <w:t>通过活动，</w:t>
      </w:r>
      <w:r w:rsidRPr="00927054">
        <w:rPr>
          <w:rFonts w:ascii="仿宋_GB2312" w:eastAsia="仿宋_GB2312" w:hAnsi="宋体" w:hint="eastAsia"/>
          <w:sz w:val="28"/>
          <w:szCs w:val="28"/>
        </w:rPr>
        <w:t>同学们对创新和创业有了更加深刻的认识，鼓励更多同学积极投身于创新创业实践中去。</w:t>
      </w:r>
    </w:p>
    <w:p w:rsidR="00685791" w:rsidRDefault="00685791"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3</w:t>
      </w:r>
      <w:r>
        <w:rPr>
          <w:rFonts w:ascii="仿宋_GB2312" w:eastAsia="仿宋_GB2312" w:hAnsi="宋体" w:hint="eastAsia"/>
          <w:b/>
          <w:sz w:val="28"/>
          <w:szCs w:val="28"/>
        </w:rPr>
        <w:t>、</w:t>
      </w:r>
      <w:r w:rsidRPr="00895846">
        <w:rPr>
          <w:rFonts w:ascii="仿宋_GB2312" w:eastAsia="仿宋_GB2312" w:hAnsi="宋体"/>
          <w:b/>
          <w:sz w:val="28"/>
          <w:szCs w:val="28"/>
        </w:rPr>
        <w:t>学院</w:t>
      </w:r>
      <w:r w:rsidRPr="00895846">
        <w:rPr>
          <w:rFonts w:ascii="仿宋_GB2312" w:eastAsia="仿宋_GB2312" w:hAnsi="宋体" w:hint="eastAsia"/>
          <w:b/>
          <w:sz w:val="28"/>
          <w:szCs w:val="28"/>
        </w:rPr>
        <w:t>与</w:t>
      </w:r>
      <w:r w:rsidRPr="00895846">
        <w:rPr>
          <w:rFonts w:ascii="仿宋_GB2312" w:eastAsia="仿宋_GB2312" w:hAnsi="宋体"/>
          <w:b/>
          <w:sz w:val="28"/>
          <w:szCs w:val="28"/>
        </w:rPr>
        <w:t>图书馆共同举办</w:t>
      </w:r>
      <w:r w:rsidRPr="00895846">
        <w:rPr>
          <w:rFonts w:ascii="仿宋_GB2312" w:eastAsia="仿宋_GB2312" w:hAnsi="宋体"/>
          <w:b/>
          <w:sz w:val="28"/>
          <w:szCs w:val="28"/>
        </w:rPr>
        <w:t>“</w:t>
      </w:r>
      <w:r w:rsidRPr="00895846">
        <w:rPr>
          <w:rFonts w:ascii="仿宋_GB2312" w:eastAsia="仿宋_GB2312" w:hAnsi="宋体"/>
          <w:b/>
          <w:sz w:val="28"/>
          <w:szCs w:val="28"/>
        </w:rPr>
        <w:t>读你读我</w:t>
      </w:r>
      <w:r w:rsidRPr="00895846">
        <w:rPr>
          <w:rFonts w:ascii="仿宋_GB2312" w:eastAsia="仿宋_GB2312" w:hAnsi="宋体"/>
          <w:b/>
          <w:sz w:val="28"/>
          <w:szCs w:val="28"/>
        </w:rPr>
        <w:t>•</w:t>
      </w:r>
      <w:r w:rsidRPr="00895846">
        <w:rPr>
          <w:rFonts w:ascii="仿宋_GB2312" w:eastAsia="仿宋_GB2312" w:hAnsi="宋体"/>
          <w:b/>
          <w:sz w:val="28"/>
          <w:szCs w:val="28"/>
        </w:rPr>
        <w:t>真人图书馆</w:t>
      </w:r>
      <w:r w:rsidRPr="00895846">
        <w:rPr>
          <w:rFonts w:ascii="仿宋_GB2312" w:eastAsia="仿宋_GB2312" w:hAnsi="宋体"/>
          <w:b/>
          <w:sz w:val="28"/>
          <w:szCs w:val="28"/>
        </w:rPr>
        <w:t>”</w:t>
      </w:r>
      <w:r>
        <w:rPr>
          <w:rFonts w:ascii="仿宋_GB2312" w:eastAsia="仿宋_GB2312" w:hAnsi="宋体"/>
          <w:b/>
          <w:sz w:val="28"/>
          <w:szCs w:val="28"/>
        </w:rPr>
        <w:t>活动</w:t>
      </w:r>
    </w:p>
    <w:p w:rsidR="00685791" w:rsidRPr="00895846" w:rsidRDefault="00685791" w:rsidP="00D00633">
      <w:pPr>
        <w:adjustRightInd w:val="0"/>
        <w:snapToGrid w:val="0"/>
        <w:spacing w:line="540" w:lineRule="exact"/>
        <w:ind w:firstLineChars="200" w:firstLine="560"/>
        <w:jc w:val="left"/>
        <w:rPr>
          <w:rFonts w:ascii="仿宋_GB2312" w:eastAsia="仿宋_GB2312" w:hAnsi="宋体"/>
          <w:sz w:val="28"/>
          <w:szCs w:val="28"/>
        </w:rPr>
      </w:pPr>
      <w:r w:rsidRPr="00EB7B47">
        <w:rPr>
          <w:rFonts w:ascii="仿宋_GB2312" w:eastAsia="仿宋_GB2312" w:hAnsi="宋体" w:hint="eastAsia"/>
          <w:sz w:val="28"/>
          <w:szCs w:val="28"/>
        </w:rPr>
        <w:t>4月20日，学院和校区图书馆共同举办了“读你读我”真人图书馆活动。</w:t>
      </w:r>
      <w:r w:rsidRPr="00895846">
        <w:rPr>
          <w:rFonts w:ascii="仿宋_GB2312" w:eastAsia="仿宋_GB2312" w:hAnsi="宋体"/>
          <w:sz w:val="28"/>
          <w:szCs w:val="28"/>
        </w:rPr>
        <w:t>活动中，五位同学讲述了自己的青春故事，现场观众一起</w:t>
      </w:r>
      <w:r w:rsidRPr="00895846">
        <w:rPr>
          <w:rFonts w:ascii="仿宋_GB2312" w:eastAsia="仿宋_GB2312" w:hAnsi="宋体"/>
          <w:sz w:val="28"/>
          <w:szCs w:val="28"/>
        </w:rPr>
        <w:t>“</w:t>
      </w:r>
      <w:r w:rsidRPr="00895846">
        <w:rPr>
          <w:rFonts w:ascii="仿宋_GB2312" w:eastAsia="仿宋_GB2312" w:hAnsi="宋体"/>
          <w:sz w:val="28"/>
          <w:szCs w:val="28"/>
        </w:rPr>
        <w:t>阅读</w:t>
      </w:r>
      <w:r w:rsidRPr="00895846">
        <w:rPr>
          <w:rFonts w:ascii="仿宋_GB2312" w:eastAsia="仿宋_GB2312" w:hAnsi="宋体"/>
          <w:sz w:val="28"/>
          <w:szCs w:val="28"/>
        </w:rPr>
        <w:t>”</w:t>
      </w:r>
      <w:r w:rsidRPr="00895846">
        <w:rPr>
          <w:rFonts w:ascii="仿宋_GB2312" w:eastAsia="仿宋_GB2312" w:hAnsi="宋体"/>
          <w:sz w:val="28"/>
          <w:szCs w:val="28"/>
        </w:rPr>
        <w:t>了</w:t>
      </w:r>
      <w:r w:rsidRPr="00895846">
        <w:rPr>
          <w:rFonts w:ascii="仿宋_GB2312" w:eastAsia="仿宋_GB2312" w:hAnsi="宋体"/>
          <w:sz w:val="28"/>
          <w:szCs w:val="28"/>
        </w:rPr>
        <w:t>“</w:t>
      </w:r>
      <w:r w:rsidRPr="00895846">
        <w:rPr>
          <w:rFonts w:ascii="仿宋_GB2312" w:eastAsia="仿宋_GB2312" w:hAnsi="宋体"/>
          <w:sz w:val="28"/>
          <w:szCs w:val="28"/>
        </w:rPr>
        <w:t>真人图书</w:t>
      </w:r>
      <w:r w:rsidRPr="00895846">
        <w:rPr>
          <w:rFonts w:ascii="仿宋_GB2312" w:eastAsia="仿宋_GB2312" w:hAnsi="宋体"/>
          <w:sz w:val="28"/>
          <w:szCs w:val="28"/>
        </w:rPr>
        <w:t>”</w:t>
      </w:r>
      <w:r w:rsidRPr="00895846">
        <w:rPr>
          <w:rFonts w:ascii="仿宋_GB2312" w:eastAsia="仿宋_GB2312" w:hAnsi="宋体"/>
          <w:sz w:val="28"/>
          <w:szCs w:val="28"/>
        </w:rPr>
        <w:t>在考研、保研、出国深造方面的经历和感悟；通过主持人的访谈，同学们感受到了每个成功故事背后的辛勤付出</w:t>
      </w:r>
      <w:r>
        <w:rPr>
          <w:rFonts w:ascii="仿宋_GB2312" w:eastAsia="仿宋_GB2312" w:hAnsi="宋体" w:hint="eastAsia"/>
          <w:sz w:val="28"/>
          <w:szCs w:val="28"/>
        </w:rPr>
        <w:t>，</w:t>
      </w:r>
      <w:r w:rsidRPr="00895846">
        <w:rPr>
          <w:rFonts w:ascii="仿宋_GB2312" w:eastAsia="仿宋_GB2312" w:hAnsi="宋体"/>
          <w:sz w:val="28"/>
          <w:szCs w:val="28"/>
        </w:rPr>
        <w:t>本次活动革新了同学们对图书的认知</w:t>
      </w:r>
      <w:r>
        <w:rPr>
          <w:rFonts w:ascii="仿宋_GB2312" w:eastAsia="仿宋_GB2312" w:hAnsi="宋体" w:hint="eastAsia"/>
          <w:sz w:val="28"/>
          <w:szCs w:val="28"/>
        </w:rPr>
        <w:t>。</w:t>
      </w:r>
      <w:r w:rsidRPr="00895846">
        <w:rPr>
          <w:rFonts w:ascii="仿宋_GB2312" w:eastAsia="仿宋_GB2312" w:hAnsi="宋体"/>
          <w:sz w:val="28"/>
          <w:szCs w:val="28"/>
        </w:rPr>
        <w:t>图书馆对每个</w:t>
      </w:r>
      <w:r w:rsidRPr="00895846">
        <w:rPr>
          <w:rFonts w:ascii="仿宋_GB2312" w:eastAsia="仿宋_GB2312" w:hAnsi="宋体"/>
          <w:sz w:val="28"/>
          <w:szCs w:val="28"/>
        </w:rPr>
        <w:t>“</w:t>
      </w:r>
      <w:r w:rsidRPr="00895846">
        <w:rPr>
          <w:rFonts w:ascii="仿宋_GB2312" w:eastAsia="仿宋_GB2312" w:hAnsi="宋体"/>
          <w:sz w:val="28"/>
          <w:szCs w:val="28"/>
        </w:rPr>
        <w:t>真人图书</w:t>
      </w:r>
      <w:r w:rsidRPr="00895846">
        <w:rPr>
          <w:rFonts w:ascii="仿宋_GB2312" w:eastAsia="仿宋_GB2312" w:hAnsi="宋体"/>
          <w:sz w:val="28"/>
          <w:szCs w:val="28"/>
        </w:rPr>
        <w:t>”</w:t>
      </w:r>
      <w:r w:rsidRPr="00895846">
        <w:rPr>
          <w:rFonts w:ascii="仿宋_GB2312" w:eastAsia="仿宋_GB2312" w:hAnsi="宋体"/>
          <w:sz w:val="28"/>
          <w:szCs w:val="28"/>
        </w:rPr>
        <w:t>进行了编目，登录图书馆网站即可查阅到</w:t>
      </w:r>
      <w:r w:rsidRPr="00895846">
        <w:rPr>
          <w:rFonts w:ascii="仿宋_GB2312" w:eastAsia="仿宋_GB2312" w:hAnsi="宋体"/>
          <w:sz w:val="28"/>
          <w:szCs w:val="28"/>
        </w:rPr>
        <w:t>“</w:t>
      </w:r>
      <w:r w:rsidRPr="00895846">
        <w:rPr>
          <w:rFonts w:ascii="仿宋_GB2312" w:eastAsia="仿宋_GB2312" w:hAnsi="宋体"/>
          <w:sz w:val="28"/>
          <w:szCs w:val="28"/>
        </w:rPr>
        <w:t>真人图书</w:t>
      </w:r>
      <w:r w:rsidRPr="00895846">
        <w:rPr>
          <w:rFonts w:ascii="仿宋_GB2312" w:eastAsia="仿宋_GB2312" w:hAnsi="宋体"/>
          <w:sz w:val="28"/>
          <w:szCs w:val="28"/>
        </w:rPr>
        <w:t>”</w:t>
      </w:r>
      <w:r w:rsidRPr="00895846">
        <w:rPr>
          <w:rFonts w:ascii="仿宋_GB2312" w:eastAsia="仿宋_GB2312" w:hAnsi="宋体"/>
          <w:sz w:val="28"/>
          <w:szCs w:val="28"/>
        </w:rPr>
        <w:t>信息，后期图书馆还将在网上推出</w:t>
      </w:r>
      <w:r w:rsidRPr="00895846">
        <w:rPr>
          <w:rFonts w:ascii="仿宋_GB2312" w:eastAsia="仿宋_GB2312" w:hAnsi="宋体"/>
          <w:sz w:val="28"/>
          <w:szCs w:val="28"/>
        </w:rPr>
        <w:t>“</w:t>
      </w:r>
      <w:r w:rsidRPr="00895846">
        <w:rPr>
          <w:rFonts w:ascii="仿宋_GB2312" w:eastAsia="仿宋_GB2312" w:hAnsi="宋体"/>
          <w:sz w:val="28"/>
          <w:szCs w:val="28"/>
        </w:rPr>
        <w:t>真人图书馆</w:t>
      </w:r>
      <w:r w:rsidRPr="00895846">
        <w:rPr>
          <w:rFonts w:ascii="仿宋_GB2312" w:eastAsia="仿宋_GB2312" w:hAnsi="宋体"/>
          <w:sz w:val="28"/>
          <w:szCs w:val="28"/>
        </w:rPr>
        <w:t>”</w:t>
      </w:r>
      <w:r w:rsidRPr="00895846">
        <w:rPr>
          <w:rFonts w:ascii="仿宋_GB2312" w:eastAsia="仿宋_GB2312" w:hAnsi="宋体"/>
          <w:sz w:val="28"/>
          <w:szCs w:val="28"/>
        </w:rPr>
        <w:t>专栏。</w:t>
      </w:r>
    </w:p>
    <w:p w:rsidR="00685791" w:rsidRPr="00927054" w:rsidRDefault="00685791"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4</w:t>
      </w:r>
      <w:r w:rsidRPr="00927054">
        <w:rPr>
          <w:rFonts w:ascii="仿宋_GB2312" w:eastAsia="仿宋_GB2312" w:hAnsi="宋体" w:hint="eastAsia"/>
          <w:b/>
          <w:sz w:val="28"/>
          <w:szCs w:val="28"/>
        </w:rPr>
        <w:t>、学院举办青春飞YONG大讲堂活动</w:t>
      </w:r>
    </w:p>
    <w:p w:rsidR="00685791" w:rsidRDefault="00685791" w:rsidP="00D00633">
      <w:pPr>
        <w:adjustRightInd w:val="0"/>
        <w:snapToGrid w:val="0"/>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为了提升学生的人文素质及礼仪修养，4月21日，学院举办了第十六期青春飞Young大讲堂活动。学院学生会邀请工业设计系陶冶老师讲解了素质修养与形象设计的知识，讲堂分为日常篇和商务礼仪篇，老师与同学们交流了选择衣服和饰品，如何注意日常生活的一些小细节，如何注意面试及商务交流中的礼仪，并为大家推荐了相关的书目。此次讲座让同学们在素质和形象的提升上颇为受益。</w:t>
      </w:r>
    </w:p>
    <w:p w:rsidR="00685791" w:rsidRPr="00895846" w:rsidRDefault="00685791"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lastRenderedPageBreak/>
        <w:t>1</w:t>
      </w:r>
      <w:r w:rsidR="00D00633">
        <w:rPr>
          <w:rFonts w:ascii="仿宋_GB2312" w:eastAsia="仿宋_GB2312" w:hAnsi="宋体" w:hint="eastAsia"/>
          <w:b/>
          <w:sz w:val="28"/>
          <w:szCs w:val="28"/>
        </w:rPr>
        <w:t>5</w:t>
      </w:r>
      <w:r w:rsidRPr="00F574DF">
        <w:rPr>
          <w:rFonts w:ascii="仿宋_GB2312" w:eastAsia="仿宋_GB2312" w:hAnsi="宋体" w:hint="eastAsia"/>
          <w:b/>
          <w:sz w:val="28"/>
          <w:szCs w:val="28"/>
        </w:rPr>
        <w:t>、</w:t>
      </w:r>
      <w:r w:rsidRPr="00895846">
        <w:rPr>
          <w:rFonts w:ascii="仿宋_GB2312" w:eastAsia="仿宋_GB2312" w:hAnsi="宋体"/>
          <w:b/>
          <w:sz w:val="28"/>
          <w:szCs w:val="28"/>
        </w:rPr>
        <w:t>白建波教授荣获第四届</w:t>
      </w:r>
      <w:r w:rsidRPr="00895846">
        <w:rPr>
          <w:rFonts w:ascii="仿宋_GB2312" w:eastAsia="仿宋_GB2312" w:hAnsi="宋体"/>
          <w:b/>
          <w:sz w:val="28"/>
          <w:szCs w:val="28"/>
        </w:rPr>
        <w:t>“</w:t>
      </w:r>
      <w:r w:rsidRPr="00895846">
        <w:rPr>
          <w:rFonts w:ascii="仿宋_GB2312" w:eastAsia="仿宋_GB2312" w:hAnsi="宋体"/>
          <w:b/>
          <w:sz w:val="28"/>
          <w:szCs w:val="28"/>
        </w:rPr>
        <w:t>常州市十大青年科技创新新锐</w:t>
      </w:r>
      <w:r w:rsidRPr="00895846">
        <w:rPr>
          <w:rFonts w:ascii="仿宋_GB2312" w:eastAsia="仿宋_GB2312" w:hAnsi="宋体"/>
          <w:b/>
          <w:sz w:val="28"/>
          <w:szCs w:val="28"/>
        </w:rPr>
        <w:t>”</w:t>
      </w:r>
      <w:r w:rsidRPr="00895846">
        <w:rPr>
          <w:rFonts w:ascii="仿宋_GB2312" w:eastAsia="仿宋_GB2312" w:hAnsi="宋体"/>
          <w:b/>
          <w:sz w:val="28"/>
          <w:szCs w:val="28"/>
        </w:rPr>
        <w:t>称号</w:t>
      </w:r>
    </w:p>
    <w:p w:rsidR="00685791" w:rsidRPr="00895846" w:rsidRDefault="00685791" w:rsidP="00D00633">
      <w:pPr>
        <w:adjustRightInd w:val="0"/>
        <w:snapToGrid w:val="0"/>
        <w:spacing w:line="540" w:lineRule="exact"/>
        <w:ind w:firstLineChars="200" w:firstLine="560"/>
        <w:jc w:val="left"/>
        <w:rPr>
          <w:rFonts w:ascii="仿宋_GB2312" w:eastAsia="仿宋_GB2312" w:hAnsi="宋体"/>
          <w:sz w:val="28"/>
          <w:szCs w:val="28"/>
        </w:rPr>
      </w:pPr>
      <w:r w:rsidRPr="00895846">
        <w:rPr>
          <w:rFonts w:ascii="仿宋_GB2312" w:eastAsia="仿宋_GB2312" w:hAnsi="宋体" w:hint="eastAsia"/>
          <w:sz w:val="28"/>
          <w:szCs w:val="28"/>
        </w:rPr>
        <w:t>4月22日，经12位专家现场评审、105名大众评审投票评议，第四届“常州市十大青年科技创新新锐”评选结果正式揭晓，我院白建波教授在评选中脱颖而出，荣获第四届“常州市十大青年科技创新新锐”称号。本届十大青年科技创新新锐评选活动共有61名活跃在全市科技、教育、企业、医药卫生、科技服务科技创新一线的青年工作者参与角逐。</w:t>
      </w:r>
    </w:p>
    <w:p w:rsidR="00895846" w:rsidRPr="00895846" w:rsidRDefault="004734F0"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6</w:t>
      </w:r>
      <w:r w:rsidR="00A14A7F" w:rsidRPr="00F574DF">
        <w:rPr>
          <w:rFonts w:ascii="仿宋_GB2312" w:eastAsia="仿宋_GB2312" w:hAnsi="宋体" w:hint="eastAsia"/>
          <w:b/>
          <w:sz w:val="28"/>
          <w:szCs w:val="28"/>
        </w:rPr>
        <w:t>、</w:t>
      </w:r>
      <w:r w:rsidR="00895846" w:rsidRPr="00895846">
        <w:rPr>
          <w:rFonts w:ascii="仿宋_GB2312" w:eastAsia="仿宋_GB2312" w:hAnsi="宋体" w:hint="eastAsia"/>
          <w:b/>
          <w:sz w:val="28"/>
          <w:szCs w:val="28"/>
        </w:rPr>
        <w:t>常州市“科技咖啡馆”走进河海大学校园</w:t>
      </w:r>
    </w:p>
    <w:p w:rsidR="00A14A7F" w:rsidRDefault="00895846" w:rsidP="00D00633">
      <w:pPr>
        <w:adjustRightInd w:val="0"/>
        <w:snapToGrid w:val="0"/>
        <w:spacing w:line="540" w:lineRule="exact"/>
        <w:ind w:firstLineChars="200" w:firstLine="560"/>
        <w:jc w:val="left"/>
        <w:rPr>
          <w:rFonts w:ascii="仿宋_GB2312" w:eastAsia="仿宋_GB2312" w:hAnsi="宋体"/>
          <w:sz w:val="28"/>
          <w:szCs w:val="28"/>
        </w:rPr>
      </w:pPr>
      <w:r w:rsidRPr="00895846">
        <w:rPr>
          <w:rFonts w:ascii="仿宋_GB2312" w:eastAsia="仿宋_GB2312" w:hAnsi="宋体" w:hint="eastAsia"/>
          <w:sz w:val="28"/>
          <w:szCs w:val="28"/>
        </w:rPr>
        <w:t>为引导广大青年学生多读书、勤学习、善思考，传递正能量，在“4.23”世界读书日来临之际，常州市科协在河海大学常州校区厚德楼M113报告厅举办第6期科技咖啡馆活动，邀请严波副教授为大家分享撰写《常州古桥文化研究及保护》一书的心路历程。常州电视台就常州古桥遗产保护对严波老师进行了专题采访，《新闻夜班车》栏目进行了专题报道。</w:t>
      </w:r>
    </w:p>
    <w:p w:rsidR="003D6C66" w:rsidRPr="0063482D" w:rsidRDefault="00685791" w:rsidP="00D00633">
      <w:pPr>
        <w:adjustRightInd w:val="0"/>
        <w:snapToGrid w:val="0"/>
        <w:spacing w:line="540" w:lineRule="exact"/>
        <w:ind w:firstLineChars="196" w:firstLine="551"/>
        <w:rPr>
          <w:rFonts w:ascii="仿宋_GB2312" w:eastAsia="仿宋_GB2312" w:hAnsi="宋体"/>
          <w:bCs/>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7</w:t>
      </w:r>
      <w:r w:rsidR="003D6C66" w:rsidRPr="00F574DF">
        <w:rPr>
          <w:rFonts w:ascii="仿宋_GB2312" w:eastAsia="仿宋_GB2312" w:hAnsi="宋体" w:hint="eastAsia"/>
          <w:b/>
          <w:sz w:val="28"/>
          <w:szCs w:val="28"/>
        </w:rPr>
        <w:t>、</w:t>
      </w:r>
      <w:r w:rsidR="003D6C66">
        <w:rPr>
          <w:rFonts w:ascii="仿宋_GB2312" w:eastAsia="仿宋_GB2312" w:hAnsi="宋体" w:hint="eastAsia"/>
          <w:b/>
          <w:sz w:val="28"/>
          <w:szCs w:val="28"/>
        </w:rPr>
        <w:t>2017届毕业生</w:t>
      </w:r>
      <w:r w:rsidR="00716764">
        <w:rPr>
          <w:rFonts w:ascii="仿宋_GB2312" w:eastAsia="仿宋_GB2312" w:hAnsi="宋体" w:hint="eastAsia"/>
          <w:b/>
          <w:sz w:val="28"/>
          <w:szCs w:val="28"/>
        </w:rPr>
        <w:t>升学人数进一步</w:t>
      </w:r>
      <w:r w:rsidR="003D6C66">
        <w:rPr>
          <w:rFonts w:ascii="仿宋_GB2312" w:eastAsia="仿宋_GB2312" w:hAnsi="宋体" w:hint="eastAsia"/>
          <w:b/>
          <w:sz w:val="28"/>
          <w:szCs w:val="28"/>
        </w:rPr>
        <w:t>提高</w:t>
      </w:r>
    </w:p>
    <w:p w:rsidR="003D6C66" w:rsidRPr="006844DB" w:rsidRDefault="003D6C66" w:rsidP="00D00633">
      <w:pPr>
        <w:adjustRightInd w:val="0"/>
        <w:snapToGrid w:val="0"/>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据初步统计，今年我院</w:t>
      </w:r>
      <w:r w:rsidR="00716764">
        <w:rPr>
          <w:rFonts w:ascii="仿宋_GB2312" w:eastAsia="仿宋_GB2312" w:hAnsi="宋体" w:hint="eastAsia"/>
          <w:sz w:val="28"/>
          <w:szCs w:val="28"/>
        </w:rPr>
        <w:t>2017届112名同学考取硕士研究生（其中最高考分433分），加上保研45名，共157名同学升学</w:t>
      </w:r>
      <w:r>
        <w:rPr>
          <w:rFonts w:ascii="仿宋_GB2312" w:eastAsia="仿宋_GB2312" w:hAnsi="宋体" w:hint="eastAsia"/>
          <w:sz w:val="28"/>
          <w:szCs w:val="28"/>
        </w:rPr>
        <w:t>。</w:t>
      </w:r>
      <w:r w:rsidR="00875A16">
        <w:rPr>
          <w:rFonts w:ascii="仿宋_GB2312" w:eastAsia="仿宋_GB2312" w:hAnsi="宋体" w:hint="eastAsia"/>
          <w:sz w:val="28"/>
          <w:szCs w:val="28"/>
        </w:rPr>
        <w:t>其中，</w:t>
      </w:r>
      <w:r w:rsidRPr="006844DB">
        <w:rPr>
          <w:rFonts w:ascii="仿宋_GB2312" w:eastAsia="仿宋_GB2312" w:hAnsi="宋体"/>
          <w:sz w:val="28"/>
          <w:szCs w:val="28"/>
        </w:rPr>
        <w:t>机械工程专业的7号楼202寝室的6名女生</w:t>
      </w:r>
      <w:r w:rsidR="00716764">
        <w:rPr>
          <w:rFonts w:ascii="仿宋_GB2312" w:eastAsia="仿宋_GB2312" w:hAnsi="宋体" w:hint="eastAsia"/>
          <w:sz w:val="28"/>
          <w:szCs w:val="28"/>
        </w:rPr>
        <w:t>和</w:t>
      </w:r>
      <w:r w:rsidR="00716764" w:rsidRPr="006844DB">
        <w:rPr>
          <w:rFonts w:ascii="仿宋_GB2312" w:eastAsia="仿宋_GB2312" w:hAnsi="宋体" w:hint="eastAsia"/>
          <w:sz w:val="28"/>
          <w:szCs w:val="28"/>
        </w:rPr>
        <w:t>6号楼518</w:t>
      </w:r>
      <w:r w:rsidR="00716764" w:rsidRPr="006844DB">
        <w:rPr>
          <w:rFonts w:ascii="仿宋_GB2312" w:eastAsia="仿宋_GB2312" w:hAnsi="宋体"/>
          <w:sz w:val="28"/>
          <w:szCs w:val="28"/>
        </w:rPr>
        <w:t>宿舍的6名男生</w:t>
      </w:r>
      <w:r>
        <w:rPr>
          <w:rFonts w:ascii="仿宋_GB2312" w:eastAsia="仿宋_GB2312" w:hAnsi="宋体" w:hint="eastAsia"/>
          <w:sz w:val="28"/>
          <w:szCs w:val="28"/>
        </w:rPr>
        <w:t>全部考取研究生</w:t>
      </w:r>
      <w:r w:rsidR="00716764">
        <w:rPr>
          <w:rFonts w:ascii="仿宋_GB2312" w:eastAsia="仿宋_GB2312" w:hAnsi="宋体" w:hint="eastAsia"/>
          <w:sz w:val="28"/>
          <w:szCs w:val="28"/>
        </w:rPr>
        <w:t>，</w:t>
      </w:r>
      <w:r w:rsidRPr="006844DB">
        <w:rPr>
          <w:rFonts w:ascii="仿宋_GB2312" w:eastAsia="仿宋_GB2312" w:hAnsi="宋体"/>
          <w:sz w:val="28"/>
          <w:szCs w:val="28"/>
        </w:rPr>
        <w:t>中国网江苏、学历教育网、江苏国际在线、常州晚报等</w:t>
      </w:r>
      <w:r>
        <w:rPr>
          <w:rFonts w:ascii="仿宋_GB2312" w:eastAsia="仿宋_GB2312" w:hAnsi="宋体" w:hint="eastAsia"/>
          <w:sz w:val="28"/>
          <w:szCs w:val="28"/>
        </w:rPr>
        <w:t>媒体进行</w:t>
      </w:r>
      <w:r w:rsidRPr="006844DB">
        <w:rPr>
          <w:rFonts w:ascii="仿宋_GB2312" w:eastAsia="仿宋_GB2312" w:hAnsi="宋体"/>
          <w:sz w:val="28"/>
          <w:szCs w:val="28"/>
        </w:rPr>
        <w:t>了报道</w:t>
      </w:r>
      <w:r w:rsidRPr="006844DB">
        <w:rPr>
          <w:rFonts w:ascii="仿宋_GB2312" w:eastAsia="仿宋_GB2312" w:hAnsi="宋体" w:hint="eastAsia"/>
          <w:sz w:val="28"/>
          <w:szCs w:val="28"/>
        </w:rPr>
        <w:t>。</w:t>
      </w:r>
    </w:p>
    <w:p w:rsidR="00895846" w:rsidRPr="00895846" w:rsidRDefault="003D6C66"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8</w:t>
      </w:r>
      <w:r w:rsidR="00560199" w:rsidRPr="002371BD">
        <w:rPr>
          <w:rFonts w:ascii="仿宋_GB2312" w:eastAsia="仿宋_GB2312" w:hAnsi="宋体" w:hint="eastAsia"/>
          <w:b/>
          <w:sz w:val="28"/>
          <w:szCs w:val="28"/>
        </w:rPr>
        <w:t>、</w:t>
      </w:r>
      <w:r w:rsidR="00895846" w:rsidRPr="00895846">
        <w:rPr>
          <w:rFonts w:ascii="仿宋_GB2312" w:eastAsia="仿宋_GB2312" w:hAnsi="宋体" w:hint="eastAsia"/>
          <w:b/>
          <w:sz w:val="28"/>
          <w:szCs w:val="28"/>
        </w:rPr>
        <w:t>学院男女教工在2017年排球赛中双双夺冠</w:t>
      </w:r>
    </w:p>
    <w:p w:rsidR="00560199" w:rsidRPr="002371BD" w:rsidRDefault="00895846" w:rsidP="00D00633">
      <w:pPr>
        <w:adjustRightInd w:val="0"/>
        <w:snapToGrid w:val="0"/>
        <w:spacing w:line="540" w:lineRule="exact"/>
        <w:ind w:firstLineChars="200" w:firstLine="560"/>
        <w:jc w:val="left"/>
        <w:rPr>
          <w:rFonts w:ascii="仿宋_GB2312" w:eastAsia="仿宋_GB2312" w:hAnsi="宋体"/>
          <w:sz w:val="28"/>
          <w:szCs w:val="28"/>
        </w:rPr>
      </w:pPr>
      <w:r w:rsidRPr="00895846">
        <w:rPr>
          <w:rFonts w:ascii="仿宋_GB2312" w:eastAsia="仿宋_GB2312" w:hAnsi="宋体"/>
          <w:sz w:val="28"/>
          <w:szCs w:val="28"/>
        </w:rPr>
        <w:t>2017</w:t>
      </w:r>
      <w:r>
        <w:rPr>
          <w:rFonts w:ascii="仿宋_GB2312" w:eastAsia="仿宋_GB2312" w:hAnsi="宋体"/>
          <w:sz w:val="28"/>
          <w:szCs w:val="28"/>
        </w:rPr>
        <w:t>年教职工男、女排球赛</w:t>
      </w:r>
      <w:r w:rsidRPr="00895846">
        <w:rPr>
          <w:rFonts w:ascii="仿宋_GB2312" w:eastAsia="仿宋_GB2312" w:hAnsi="宋体"/>
          <w:sz w:val="28"/>
          <w:szCs w:val="28"/>
        </w:rPr>
        <w:t>于4月24日下午结束</w:t>
      </w:r>
      <w:r w:rsidRPr="00895846">
        <w:rPr>
          <w:rFonts w:ascii="仿宋_GB2312" w:eastAsia="仿宋_GB2312" w:hAnsi="宋体" w:hint="eastAsia"/>
          <w:sz w:val="28"/>
          <w:szCs w:val="28"/>
        </w:rPr>
        <w:t>，校区共有6个分工会分别组织教工男队和教工女队赛参赛。</w:t>
      </w:r>
      <w:r w:rsidRPr="00895846">
        <w:rPr>
          <w:rFonts w:ascii="仿宋_GB2312" w:eastAsia="仿宋_GB2312" w:hAnsi="宋体"/>
          <w:sz w:val="28"/>
          <w:szCs w:val="28"/>
        </w:rPr>
        <w:t>经过两周紧张激烈的争夺，</w:t>
      </w:r>
      <w:r w:rsidRPr="00895846">
        <w:rPr>
          <w:rFonts w:ascii="仿宋_GB2312" w:eastAsia="仿宋_GB2312" w:hAnsi="宋体" w:hint="eastAsia"/>
          <w:sz w:val="28"/>
          <w:szCs w:val="28"/>
        </w:rPr>
        <w:t>学院</w:t>
      </w:r>
      <w:r w:rsidRPr="00895846">
        <w:rPr>
          <w:rFonts w:ascii="仿宋_GB2312" w:eastAsia="仿宋_GB2312" w:hAnsi="宋体"/>
          <w:sz w:val="28"/>
          <w:szCs w:val="28"/>
        </w:rPr>
        <w:t>男子组以5战4胜的战绩获得第一名，学院</w:t>
      </w:r>
      <w:r w:rsidRPr="00895846">
        <w:rPr>
          <w:rFonts w:ascii="仿宋_GB2312" w:eastAsia="仿宋_GB2312" w:hAnsi="宋体" w:hint="eastAsia"/>
          <w:sz w:val="28"/>
          <w:szCs w:val="28"/>
        </w:rPr>
        <w:t>女子组</w:t>
      </w:r>
      <w:r w:rsidRPr="00895846">
        <w:rPr>
          <w:rFonts w:ascii="仿宋_GB2312" w:eastAsia="仿宋_GB2312" w:hAnsi="宋体"/>
          <w:sz w:val="28"/>
          <w:szCs w:val="28"/>
        </w:rPr>
        <w:t>以5战5胜的战绩获得第一名</w:t>
      </w:r>
      <w:r w:rsidRPr="00895846">
        <w:rPr>
          <w:rFonts w:ascii="仿宋_GB2312" w:eastAsia="仿宋_GB2312" w:hAnsi="宋体" w:hint="eastAsia"/>
          <w:sz w:val="28"/>
          <w:szCs w:val="28"/>
        </w:rPr>
        <w:t>，创造了历年教工排球赛的最好战绩。充分展现了我院教职工良好的身体素质和精神风貌，以及团结协作、勇于拼搏的运动精神。</w:t>
      </w:r>
    </w:p>
    <w:p w:rsidR="00686517" w:rsidRDefault="003D6C66"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1</w:t>
      </w:r>
      <w:r w:rsidR="00D00633">
        <w:rPr>
          <w:rFonts w:ascii="仿宋_GB2312" w:eastAsia="仿宋_GB2312" w:hAnsi="宋体" w:hint="eastAsia"/>
          <w:b/>
          <w:sz w:val="28"/>
          <w:szCs w:val="28"/>
        </w:rPr>
        <w:t>9</w:t>
      </w:r>
      <w:r w:rsidR="00686517">
        <w:rPr>
          <w:rFonts w:ascii="仿宋_GB2312" w:eastAsia="仿宋_GB2312" w:hAnsi="宋体" w:hint="eastAsia"/>
          <w:b/>
          <w:sz w:val="28"/>
          <w:szCs w:val="28"/>
        </w:rPr>
        <w:t>、2017年度专业技术岗位聘用工作顺利完成</w:t>
      </w:r>
    </w:p>
    <w:p w:rsidR="00686517" w:rsidRDefault="00686517" w:rsidP="00D00633">
      <w:pPr>
        <w:adjustRightInd w:val="0"/>
        <w:snapToGrid w:val="0"/>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根据河海校人〔2017〕12号《河海大学关于2017年专业技术岗位聘用工作的实施意见》文件精神，学院组织申报教师系列高级职称人员进行了答辩，并组织岗位聘用委员会及学术分委员会对各类人员的任职资格进行了评议。经学校聘用委员会评审，2017年度学院晋升教授1人，副教授2人，讲师1人。</w:t>
      </w:r>
    </w:p>
    <w:p w:rsidR="00927054" w:rsidRPr="00927054" w:rsidRDefault="00D00633"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20</w:t>
      </w:r>
      <w:r w:rsidR="00927054">
        <w:rPr>
          <w:rFonts w:ascii="仿宋_GB2312" w:eastAsia="仿宋_GB2312" w:hAnsi="宋体" w:hint="eastAsia"/>
          <w:b/>
          <w:sz w:val="28"/>
          <w:szCs w:val="28"/>
        </w:rPr>
        <w:t>、</w:t>
      </w:r>
      <w:r w:rsidR="00927054" w:rsidRPr="00927054">
        <w:rPr>
          <w:rFonts w:ascii="仿宋_GB2312" w:eastAsia="仿宋_GB2312" w:hAnsi="宋体" w:hint="eastAsia"/>
          <w:b/>
          <w:sz w:val="28"/>
          <w:szCs w:val="28"/>
        </w:rPr>
        <w:t>学院举办</w:t>
      </w:r>
      <w:r w:rsidR="00B93023" w:rsidRPr="00B93023">
        <w:rPr>
          <w:rFonts w:ascii="仿宋_GB2312" w:eastAsia="仿宋_GB2312" w:hAnsi="宋体" w:hint="eastAsia"/>
          <w:b/>
          <w:sz w:val="28"/>
          <w:szCs w:val="28"/>
        </w:rPr>
        <w:t>第五届科创季之</w:t>
      </w:r>
      <w:r w:rsidR="00927054" w:rsidRPr="00927054">
        <w:rPr>
          <w:rFonts w:ascii="仿宋_GB2312" w:eastAsia="仿宋_GB2312" w:hAnsi="宋体" w:hint="eastAsia"/>
          <w:b/>
          <w:sz w:val="28"/>
          <w:szCs w:val="28"/>
        </w:rPr>
        <w:t>“金点子”创业大赛</w:t>
      </w:r>
    </w:p>
    <w:p w:rsidR="00927054" w:rsidRPr="00927054" w:rsidRDefault="00A84C10" w:rsidP="00D00633">
      <w:pPr>
        <w:adjustRightInd w:val="0"/>
        <w:snapToGrid w:val="0"/>
        <w:spacing w:line="540" w:lineRule="exact"/>
        <w:ind w:firstLineChars="200" w:firstLine="560"/>
        <w:jc w:val="left"/>
        <w:rPr>
          <w:rFonts w:ascii="仿宋_GB2312" w:eastAsia="仿宋_GB2312" w:hAnsi="宋体"/>
          <w:sz w:val="28"/>
          <w:szCs w:val="28"/>
        </w:rPr>
      </w:pPr>
      <w:r>
        <w:rPr>
          <w:rFonts w:ascii="仿宋" w:eastAsia="仿宋" w:hAnsi="仿宋" w:cs="仿宋" w:hint="eastAsia"/>
          <w:sz w:val="28"/>
          <w:szCs w:val="28"/>
        </w:rPr>
        <w:t>4月27日，学院举办第五届科创季之金点子创业大赛，</w:t>
      </w:r>
      <w:r w:rsidR="00B93023">
        <w:rPr>
          <w:rFonts w:ascii="仿宋_GB2312" w:eastAsia="仿宋_GB2312" w:hAnsi="宋体" w:hint="eastAsia"/>
          <w:sz w:val="28"/>
          <w:szCs w:val="28"/>
        </w:rPr>
        <w:t>大赛</w:t>
      </w:r>
      <w:r w:rsidR="00927054" w:rsidRPr="00927054">
        <w:rPr>
          <w:rFonts w:ascii="仿宋_GB2312" w:eastAsia="仿宋_GB2312" w:hAnsi="宋体" w:hint="eastAsia"/>
          <w:sz w:val="28"/>
          <w:szCs w:val="28"/>
        </w:rPr>
        <w:t>主题为“移动互联网智能移动终端APP项目专项创业”。比赛中，十四组选手分别利用PPT对各自的创业创意进行了精彩的阐述，其中不乏令人眼前一亮的“金点子”</w:t>
      </w:r>
      <w:r w:rsidR="00B93023">
        <w:rPr>
          <w:rFonts w:ascii="仿宋_GB2312" w:eastAsia="仿宋_GB2312" w:hAnsi="宋体" w:hint="eastAsia"/>
          <w:sz w:val="28"/>
          <w:szCs w:val="28"/>
        </w:rPr>
        <w:t>，</w:t>
      </w:r>
      <w:r w:rsidR="00927054" w:rsidRPr="00927054">
        <w:rPr>
          <w:rFonts w:ascii="仿宋_GB2312" w:eastAsia="仿宋_GB2312" w:hAnsi="宋体" w:hint="eastAsia"/>
          <w:sz w:val="28"/>
          <w:szCs w:val="28"/>
        </w:rPr>
        <w:t>比赛带动了更多的同学对创业产生想法。金点子创业大赛旨在鼓励广大同学积极参与创业，为未来更好地适应时代和社会的行业发展打下良好基础。</w:t>
      </w:r>
    </w:p>
    <w:p w:rsidR="000E1CE7" w:rsidRDefault="00685791" w:rsidP="00D00633">
      <w:pPr>
        <w:adjustRightInd w:val="0"/>
        <w:snapToGrid w:val="0"/>
        <w:spacing w:line="540" w:lineRule="exact"/>
        <w:ind w:firstLineChars="196" w:firstLine="551"/>
        <w:outlineLvl w:val="0"/>
        <w:rPr>
          <w:rFonts w:ascii="仿宋_GB2312" w:eastAsia="仿宋_GB2312" w:hAnsi="宋体"/>
          <w:b/>
          <w:sz w:val="28"/>
          <w:szCs w:val="28"/>
        </w:rPr>
      </w:pPr>
      <w:r>
        <w:rPr>
          <w:rFonts w:ascii="仿宋_GB2312" w:eastAsia="仿宋_GB2312" w:hAnsi="宋体" w:hint="eastAsia"/>
          <w:b/>
          <w:sz w:val="28"/>
          <w:szCs w:val="28"/>
        </w:rPr>
        <w:t>2</w:t>
      </w:r>
      <w:r w:rsidR="00D00633">
        <w:rPr>
          <w:rFonts w:ascii="仿宋_GB2312" w:eastAsia="仿宋_GB2312" w:hAnsi="宋体" w:hint="eastAsia"/>
          <w:b/>
          <w:sz w:val="28"/>
          <w:szCs w:val="28"/>
        </w:rPr>
        <w:t>1</w:t>
      </w:r>
      <w:r w:rsidR="000E1CE7">
        <w:rPr>
          <w:rFonts w:ascii="仿宋_GB2312" w:eastAsia="仿宋_GB2312" w:hAnsi="宋体" w:hint="eastAsia"/>
          <w:b/>
          <w:sz w:val="28"/>
          <w:szCs w:val="28"/>
        </w:rPr>
        <w:t>、学院顺利完成2017级硕士研究生招生录取工作</w:t>
      </w:r>
    </w:p>
    <w:p w:rsidR="000E1CE7" w:rsidRDefault="000E1CE7" w:rsidP="00D00633">
      <w:pPr>
        <w:adjustRightInd w:val="0"/>
        <w:snapToGrid w:val="0"/>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截止本月底，学院顺利完成2017级硕士研究生招生录取工作。今年我院共计录取硕士研究生170名，其中推免生20名，统考生150名。非全日制30名，全日制140名。</w:t>
      </w:r>
    </w:p>
    <w:p w:rsidR="00DC0B87" w:rsidRDefault="00DC0B87" w:rsidP="003E2047">
      <w:pPr>
        <w:adjustRightInd w:val="0"/>
        <w:snapToGrid w:val="0"/>
        <w:spacing w:line="560" w:lineRule="exact"/>
        <w:ind w:firstLineChars="200" w:firstLine="560"/>
        <w:rPr>
          <w:rFonts w:ascii="仿宋_GB2312" w:eastAsia="仿宋_GB2312" w:hAnsi="宋体"/>
          <w:sz w:val="28"/>
          <w:szCs w:val="28"/>
        </w:rPr>
      </w:pPr>
    </w:p>
    <w:p w:rsidR="00DC0B87" w:rsidRDefault="00DC0B87" w:rsidP="003E2047">
      <w:pPr>
        <w:adjustRightInd w:val="0"/>
        <w:snapToGrid w:val="0"/>
        <w:spacing w:line="560" w:lineRule="exact"/>
        <w:ind w:firstLineChars="200" w:firstLine="560"/>
        <w:rPr>
          <w:rFonts w:ascii="仿宋_GB2312" w:eastAsia="仿宋_GB2312" w:hAnsi="宋体"/>
          <w:sz w:val="28"/>
          <w:szCs w:val="28"/>
        </w:rPr>
      </w:pPr>
    </w:p>
    <w:p w:rsidR="00F5184A" w:rsidRDefault="00F5184A" w:rsidP="003E2047">
      <w:pPr>
        <w:adjustRightInd w:val="0"/>
        <w:snapToGrid w:val="0"/>
        <w:spacing w:line="560" w:lineRule="exact"/>
        <w:ind w:firstLineChars="200" w:firstLine="560"/>
        <w:rPr>
          <w:rFonts w:ascii="仿宋_GB2312" w:eastAsia="仿宋_GB2312" w:hAnsi="宋体"/>
          <w:sz w:val="28"/>
          <w:szCs w:val="28"/>
        </w:rPr>
      </w:pPr>
    </w:p>
    <w:p w:rsidR="00A23D98" w:rsidRDefault="00A23D98" w:rsidP="003E2047">
      <w:pPr>
        <w:adjustRightInd w:val="0"/>
        <w:snapToGrid w:val="0"/>
        <w:spacing w:line="560" w:lineRule="exact"/>
        <w:ind w:firstLineChars="200" w:firstLine="560"/>
        <w:rPr>
          <w:rFonts w:ascii="仿宋_GB2312" w:eastAsia="仿宋_GB2312" w:hAnsi="宋体"/>
          <w:sz w:val="28"/>
          <w:szCs w:val="28"/>
        </w:rPr>
      </w:pPr>
    </w:p>
    <w:p w:rsidR="003D6C66" w:rsidRDefault="003D6C66" w:rsidP="003E2047">
      <w:pPr>
        <w:adjustRightInd w:val="0"/>
        <w:snapToGrid w:val="0"/>
        <w:spacing w:line="560" w:lineRule="exact"/>
        <w:ind w:firstLineChars="200" w:firstLine="560"/>
        <w:rPr>
          <w:rFonts w:ascii="仿宋_GB2312" w:eastAsia="仿宋_GB2312" w:hAnsi="宋体" w:hint="eastAsia"/>
          <w:sz w:val="28"/>
          <w:szCs w:val="28"/>
        </w:rPr>
      </w:pPr>
    </w:p>
    <w:p w:rsidR="004734F0" w:rsidRDefault="004734F0" w:rsidP="003E2047">
      <w:pPr>
        <w:adjustRightInd w:val="0"/>
        <w:snapToGrid w:val="0"/>
        <w:spacing w:line="560" w:lineRule="exact"/>
        <w:ind w:firstLineChars="200" w:firstLine="560"/>
        <w:rPr>
          <w:rFonts w:ascii="仿宋_GB2312" w:eastAsia="仿宋_GB2312" w:hAnsi="宋体"/>
          <w:sz w:val="28"/>
          <w:szCs w:val="28"/>
        </w:rPr>
      </w:pPr>
    </w:p>
    <w:p w:rsidR="003D6C66" w:rsidRDefault="003D6C66" w:rsidP="003E2047">
      <w:pPr>
        <w:adjustRightInd w:val="0"/>
        <w:snapToGrid w:val="0"/>
        <w:spacing w:line="560" w:lineRule="exact"/>
        <w:ind w:firstLineChars="200" w:firstLine="560"/>
        <w:rPr>
          <w:rFonts w:ascii="仿宋_GB2312" w:eastAsia="仿宋_GB2312" w:hAnsi="宋体"/>
          <w:sz w:val="28"/>
          <w:szCs w:val="28"/>
        </w:rPr>
      </w:pPr>
    </w:p>
    <w:p w:rsidR="00A05C07"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本期编辑：</w:t>
      </w:r>
      <w:r w:rsidR="003D3C73" w:rsidRPr="00F42F8C">
        <w:rPr>
          <w:rFonts w:ascii="仿宋_GB2312" w:eastAsia="仿宋_GB2312" w:hAnsi="宋体" w:cs="宋体" w:hint="eastAsia"/>
          <w:b/>
          <w:kern w:val="0"/>
          <w:sz w:val="24"/>
        </w:rPr>
        <w:t>丁显有、</w:t>
      </w:r>
      <w:r w:rsidRPr="00F42F8C">
        <w:rPr>
          <w:rFonts w:ascii="仿宋_GB2312" w:eastAsia="仿宋_GB2312" w:hAnsi="宋体" w:cs="宋体" w:hint="eastAsia"/>
          <w:b/>
          <w:kern w:val="0"/>
          <w:sz w:val="24"/>
        </w:rPr>
        <w:t>张静辉、辛绍权</w:t>
      </w:r>
      <w:r w:rsidR="00646A13">
        <w:rPr>
          <w:rFonts w:ascii="仿宋_GB2312" w:eastAsia="仿宋_GB2312" w:hAnsi="宋体" w:cs="宋体" w:hint="eastAsia"/>
          <w:b/>
          <w:kern w:val="0"/>
          <w:sz w:val="24"/>
        </w:rPr>
        <w:t>、郭小宁</w:t>
      </w:r>
    </w:p>
    <w:p w:rsidR="00175748"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审</w:t>
      </w:r>
      <w:r w:rsidR="0099379A" w:rsidRPr="00F42F8C">
        <w:rPr>
          <w:rFonts w:ascii="仿宋_GB2312" w:eastAsia="仿宋_GB2312" w:hAnsi="宋体" w:cs="宋体" w:hint="eastAsia"/>
          <w:b/>
          <w:kern w:val="0"/>
          <w:sz w:val="24"/>
        </w:rPr>
        <w:t xml:space="preserve">    </w:t>
      </w:r>
      <w:r w:rsidRPr="00F42F8C">
        <w:rPr>
          <w:rFonts w:ascii="仿宋_GB2312" w:eastAsia="仿宋_GB2312" w:hAnsi="宋体" w:cs="宋体" w:hint="eastAsia"/>
          <w:b/>
          <w:kern w:val="0"/>
          <w:sz w:val="24"/>
        </w:rPr>
        <w:t>核：</w:t>
      </w:r>
      <w:r w:rsidR="003D3C73" w:rsidRPr="00F42F8C">
        <w:rPr>
          <w:rFonts w:ascii="仿宋_GB2312" w:eastAsia="仿宋_GB2312" w:hAnsi="宋体" w:cs="宋体" w:hint="eastAsia"/>
          <w:b/>
          <w:kern w:val="0"/>
          <w:sz w:val="24"/>
        </w:rPr>
        <w:t>秦进东</w:t>
      </w:r>
    </w:p>
    <w:sectPr w:rsidR="00175748" w:rsidRPr="00F42F8C" w:rsidSect="00D31499">
      <w:pgSz w:w="11906" w:h="16838"/>
      <w:pgMar w:top="1418" w:right="1416"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688" w:rsidRDefault="00273688" w:rsidP="00CB50B1">
      <w:r>
        <w:separator/>
      </w:r>
    </w:p>
  </w:endnote>
  <w:endnote w:type="continuationSeparator" w:id="1">
    <w:p w:rsidR="00273688" w:rsidRDefault="00273688" w:rsidP="00CB50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altName w:val="微软雅黑"/>
    <w:panose1 w:val="02010800040101010101"/>
    <w:charset w:val="86"/>
    <w:family w:val="auto"/>
    <w:pitch w:val="variable"/>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688" w:rsidRDefault="00273688" w:rsidP="00CB50B1">
      <w:r>
        <w:separator/>
      </w:r>
    </w:p>
  </w:footnote>
  <w:footnote w:type="continuationSeparator" w:id="1">
    <w:p w:rsidR="00273688" w:rsidRDefault="00273688" w:rsidP="00CB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E8A"/>
    <w:multiLevelType w:val="hybridMultilevel"/>
    <w:tmpl w:val="402427E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1FC1683B"/>
    <w:multiLevelType w:val="hybridMultilevel"/>
    <w:tmpl w:val="86028580"/>
    <w:lvl w:ilvl="0" w:tplc="8354D5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E4964DC"/>
    <w:multiLevelType w:val="hybridMultilevel"/>
    <w:tmpl w:val="53A2F9E8"/>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3CC87BCF"/>
    <w:multiLevelType w:val="hybridMultilevel"/>
    <w:tmpl w:val="2228B25E"/>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47997251"/>
    <w:multiLevelType w:val="hybridMultilevel"/>
    <w:tmpl w:val="F7340BAC"/>
    <w:lvl w:ilvl="0" w:tplc="8F0E827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4241E52"/>
    <w:multiLevelType w:val="hybridMultilevel"/>
    <w:tmpl w:val="EE6EA552"/>
    <w:lvl w:ilvl="0" w:tplc="0DDCFE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79947C"/>
    <w:multiLevelType w:val="singleLevel"/>
    <w:tmpl w:val="5879947C"/>
    <w:lvl w:ilvl="0">
      <w:start w:val="15"/>
      <w:numFmt w:val="decimal"/>
      <w:suff w:val="nothing"/>
      <w:lvlText w:val="%1、"/>
      <w:lvlJc w:val="left"/>
    </w:lvl>
  </w:abstractNum>
  <w:abstractNum w:abstractNumId="7">
    <w:nsid w:val="58EC445C"/>
    <w:multiLevelType w:val="singleLevel"/>
    <w:tmpl w:val="58EC445C"/>
    <w:lvl w:ilvl="0">
      <w:start w:val="3"/>
      <w:numFmt w:val="decimal"/>
      <w:suff w:val="nothing"/>
      <w:lvlText w:val="%1、"/>
      <w:lvlJc w:val="left"/>
    </w:lvl>
  </w:abstractNum>
  <w:abstractNum w:abstractNumId="8">
    <w:nsid w:val="590FC27A"/>
    <w:multiLevelType w:val="singleLevel"/>
    <w:tmpl w:val="590FC27A"/>
    <w:lvl w:ilvl="0">
      <w:start w:val="6"/>
      <w:numFmt w:val="decimal"/>
      <w:suff w:val="nothing"/>
      <w:lvlText w:val="%1、"/>
      <w:lvlJc w:val="left"/>
      <w:pPr>
        <w:ind w:left="0" w:firstLine="0"/>
      </w:pPr>
    </w:lvl>
  </w:abstractNum>
  <w:abstractNum w:abstractNumId="9">
    <w:nsid w:val="635C7AD4"/>
    <w:multiLevelType w:val="hybridMultilevel"/>
    <w:tmpl w:val="D84A2EA6"/>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E517B47"/>
    <w:multiLevelType w:val="hybridMultilevel"/>
    <w:tmpl w:val="8B10802E"/>
    <w:lvl w:ilvl="0" w:tplc="F7E6B8D0">
      <w:numFmt w:val="bullet"/>
      <w:lvlText w:val="※"/>
      <w:lvlJc w:val="left"/>
      <w:pPr>
        <w:tabs>
          <w:tab w:val="num" w:pos="360"/>
        </w:tabs>
        <w:ind w:left="360" w:hanging="360"/>
      </w:pPr>
      <w:rPr>
        <w:rFonts w:ascii="宋体" w:eastAsia="宋体" w:hAnsi="宋体" w:cs="宋体" w:hint="eastAsia"/>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73597BC7"/>
    <w:multiLevelType w:val="hybridMultilevel"/>
    <w:tmpl w:val="380CA01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1"/>
  </w:num>
  <w:num w:numId="6">
    <w:abstractNumId w:val="2"/>
  </w:num>
  <w:num w:numId="7">
    <w:abstractNumId w:val="9"/>
  </w:num>
  <w:num w:numId="8">
    <w:abstractNumId w:val="6"/>
  </w:num>
  <w:num w:numId="9">
    <w:abstractNumId w:val="0"/>
  </w:num>
  <w:num w:numId="10">
    <w:abstractNumId w:val="3"/>
  </w:num>
  <w:num w:numId="11">
    <w:abstractNumId w:val="7"/>
  </w:num>
  <w:num w:numId="12">
    <w:abstractNumId w:val="5"/>
  </w:num>
  <w:num w:numId="13">
    <w:abstractNumId w:val="8"/>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882" fill="f" fillcolor="white">
      <v:fill color="whit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2F9"/>
    <w:rsid w:val="00002246"/>
    <w:rsid w:val="00002616"/>
    <w:rsid w:val="00004A87"/>
    <w:rsid w:val="00010FC6"/>
    <w:rsid w:val="0001103E"/>
    <w:rsid w:val="0001282C"/>
    <w:rsid w:val="000140F6"/>
    <w:rsid w:val="0002494E"/>
    <w:rsid w:val="00035376"/>
    <w:rsid w:val="0003642B"/>
    <w:rsid w:val="0004076F"/>
    <w:rsid w:val="0004222E"/>
    <w:rsid w:val="00051084"/>
    <w:rsid w:val="000555EB"/>
    <w:rsid w:val="0006079F"/>
    <w:rsid w:val="00062D82"/>
    <w:rsid w:val="00063806"/>
    <w:rsid w:val="00067E82"/>
    <w:rsid w:val="00077812"/>
    <w:rsid w:val="00081F1E"/>
    <w:rsid w:val="00081FE8"/>
    <w:rsid w:val="00083A5D"/>
    <w:rsid w:val="000856E0"/>
    <w:rsid w:val="00094BB1"/>
    <w:rsid w:val="000A34BF"/>
    <w:rsid w:val="000A5CF4"/>
    <w:rsid w:val="000B1EC8"/>
    <w:rsid w:val="000B77C4"/>
    <w:rsid w:val="000E0E37"/>
    <w:rsid w:val="000E1CE7"/>
    <w:rsid w:val="000E4AC9"/>
    <w:rsid w:val="000E66EA"/>
    <w:rsid w:val="000E7F29"/>
    <w:rsid w:val="000F1C4A"/>
    <w:rsid w:val="000F461C"/>
    <w:rsid w:val="0010120D"/>
    <w:rsid w:val="00103CF4"/>
    <w:rsid w:val="0012033E"/>
    <w:rsid w:val="0012365E"/>
    <w:rsid w:val="00125491"/>
    <w:rsid w:val="00127E9F"/>
    <w:rsid w:val="00135F71"/>
    <w:rsid w:val="00144C7F"/>
    <w:rsid w:val="001459F3"/>
    <w:rsid w:val="00153FB8"/>
    <w:rsid w:val="00157DF7"/>
    <w:rsid w:val="001645B4"/>
    <w:rsid w:val="00164BFB"/>
    <w:rsid w:val="00164D0F"/>
    <w:rsid w:val="00164D90"/>
    <w:rsid w:val="00164FA7"/>
    <w:rsid w:val="00171C27"/>
    <w:rsid w:val="00175748"/>
    <w:rsid w:val="00180245"/>
    <w:rsid w:val="00180903"/>
    <w:rsid w:val="001850F8"/>
    <w:rsid w:val="00185E78"/>
    <w:rsid w:val="00196DEE"/>
    <w:rsid w:val="00197C3F"/>
    <w:rsid w:val="001A658F"/>
    <w:rsid w:val="001B0587"/>
    <w:rsid w:val="001B086A"/>
    <w:rsid w:val="001B37D6"/>
    <w:rsid w:val="001C0D74"/>
    <w:rsid w:val="001C30A8"/>
    <w:rsid w:val="001C378B"/>
    <w:rsid w:val="001D4EEB"/>
    <w:rsid w:val="001E0246"/>
    <w:rsid w:val="001E3EAD"/>
    <w:rsid w:val="001F0B3A"/>
    <w:rsid w:val="001F1C35"/>
    <w:rsid w:val="001F376D"/>
    <w:rsid w:val="001F54AE"/>
    <w:rsid w:val="00200149"/>
    <w:rsid w:val="002020D1"/>
    <w:rsid w:val="00211D45"/>
    <w:rsid w:val="00212AE7"/>
    <w:rsid w:val="00213C64"/>
    <w:rsid w:val="00223DFB"/>
    <w:rsid w:val="002242BE"/>
    <w:rsid w:val="00227183"/>
    <w:rsid w:val="0023136D"/>
    <w:rsid w:val="0023166F"/>
    <w:rsid w:val="002371BD"/>
    <w:rsid w:val="002461CE"/>
    <w:rsid w:val="00247777"/>
    <w:rsid w:val="0025060D"/>
    <w:rsid w:val="002521AB"/>
    <w:rsid w:val="002573A3"/>
    <w:rsid w:val="0026526B"/>
    <w:rsid w:val="00270189"/>
    <w:rsid w:val="002713C5"/>
    <w:rsid w:val="00272569"/>
    <w:rsid w:val="00273688"/>
    <w:rsid w:val="0028108B"/>
    <w:rsid w:val="00284CEA"/>
    <w:rsid w:val="00286D4F"/>
    <w:rsid w:val="002910E7"/>
    <w:rsid w:val="00292A58"/>
    <w:rsid w:val="00293126"/>
    <w:rsid w:val="002A002A"/>
    <w:rsid w:val="002A2EFC"/>
    <w:rsid w:val="002B08E1"/>
    <w:rsid w:val="002B5587"/>
    <w:rsid w:val="002B5E7B"/>
    <w:rsid w:val="002C2D8A"/>
    <w:rsid w:val="002C352B"/>
    <w:rsid w:val="002C3685"/>
    <w:rsid w:val="002E1FFB"/>
    <w:rsid w:val="002E3698"/>
    <w:rsid w:val="002F2F51"/>
    <w:rsid w:val="002F4AE9"/>
    <w:rsid w:val="00310A48"/>
    <w:rsid w:val="003169E9"/>
    <w:rsid w:val="00320316"/>
    <w:rsid w:val="003233DD"/>
    <w:rsid w:val="0034126A"/>
    <w:rsid w:val="00341701"/>
    <w:rsid w:val="00344FC2"/>
    <w:rsid w:val="0035331B"/>
    <w:rsid w:val="00355177"/>
    <w:rsid w:val="00360BBC"/>
    <w:rsid w:val="00364A94"/>
    <w:rsid w:val="00366A94"/>
    <w:rsid w:val="0037343D"/>
    <w:rsid w:val="00373CE1"/>
    <w:rsid w:val="0037591D"/>
    <w:rsid w:val="00377338"/>
    <w:rsid w:val="00377C9C"/>
    <w:rsid w:val="003820D1"/>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1141"/>
    <w:rsid w:val="00401889"/>
    <w:rsid w:val="004038C5"/>
    <w:rsid w:val="00403ACF"/>
    <w:rsid w:val="0041219A"/>
    <w:rsid w:val="00413D06"/>
    <w:rsid w:val="0042245E"/>
    <w:rsid w:val="00424C19"/>
    <w:rsid w:val="004270EB"/>
    <w:rsid w:val="0043688F"/>
    <w:rsid w:val="0043771F"/>
    <w:rsid w:val="004409B7"/>
    <w:rsid w:val="00440FC8"/>
    <w:rsid w:val="00447AF3"/>
    <w:rsid w:val="0045024D"/>
    <w:rsid w:val="0045177A"/>
    <w:rsid w:val="00453B04"/>
    <w:rsid w:val="0045449C"/>
    <w:rsid w:val="004574F2"/>
    <w:rsid w:val="00462492"/>
    <w:rsid w:val="00466E8F"/>
    <w:rsid w:val="004734F0"/>
    <w:rsid w:val="00476004"/>
    <w:rsid w:val="00483E01"/>
    <w:rsid w:val="004847B9"/>
    <w:rsid w:val="00484F75"/>
    <w:rsid w:val="00485A0A"/>
    <w:rsid w:val="00492455"/>
    <w:rsid w:val="00493CED"/>
    <w:rsid w:val="00493E24"/>
    <w:rsid w:val="004A517E"/>
    <w:rsid w:val="004A765D"/>
    <w:rsid w:val="004B1AAB"/>
    <w:rsid w:val="004B61FD"/>
    <w:rsid w:val="004B625C"/>
    <w:rsid w:val="004C0975"/>
    <w:rsid w:val="004C0B38"/>
    <w:rsid w:val="004C3F44"/>
    <w:rsid w:val="004C4996"/>
    <w:rsid w:val="004C5791"/>
    <w:rsid w:val="004C5933"/>
    <w:rsid w:val="004C754B"/>
    <w:rsid w:val="004D0119"/>
    <w:rsid w:val="004D122B"/>
    <w:rsid w:val="004E419E"/>
    <w:rsid w:val="004F2009"/>
    <w:rsid w:val="004F28F5"/>
    <w:rsid w:val="004F325E"/>
    <w:rsid w:val="004F37BD"/>
    <w:rsid w:val="0050092D"/>
    <w:rsid w:val="005115CB"/>
    <w:rsid w:val="005116FF"/>
    <w:rsid w:val="00511F7E"/>
    <w:rsid w:val="0051454F"/>
    <w:rsid w:val="005327E4"/>
    <w:rsid w:val="00534A0D"/>
    <w:rsid w:val="005372B9"/>
    <w:rsid w:val="00555DA9"/>
    <w:rsid w:val="00560199"/>
    <w:rsid w:val="00562E48"/>
    <w:rsid w:val="005656EF"/>
    <w:rsid w:val="00565E4E"/>
    <w:rsid w:val="00570675"/>
    <w:rsid w:val="00570A9D"/>
    <w:rsid w:val="00572C16"/>
    <w:rsid w:val="005753F2"/>
    <w:rsid w:val="00581619"/>
    <w:rsid w:val="0058719D"/>
    <w:rsid w:val="00594207"/>
    <w:rsid w:val="00595980"/>
    <w:rsid w:val="005A1019"/>
    <w:rsid w:val="005A1D14"/>
    <w:rsid w:val="005A1E1D"/>
    <w:rsid w:val="005A57B8"/>
    <w:rsid w:val="005A5BFC"/>
    <w:rsid w:val="005B08DE"/>
    <w:rsid w:val="005B44FB"/>
    <w:rsid w:val="005B5BE0"/>
    <w:rsid w:val="005C10BD"/>
    <w:rsid w:val="005D2D84"/>
    <w:rsid w:val="005D3CC5"/>
    <w:rsid w:val="005D58CC"/>
    <w:rsid w:val="005E61F1"/>
    <w:rsid w:val="005F2EED"/>
    <w:rsid w:val="005F56FF"/>
    <w:rsid w:val="005F6A9F"/>
    <w:rsid w:val="0060724E"/>
    <w:rsid w:val="006110F2"/>
    <w:rsid w:val="00614EF2"/>
    <w:rsid w:val="00615678"/>
    <w:rsid w:val="00616077"/>
    <w:rsid w:val="0061790F"/>
    <w:rsid w:val="00621CEE"/>
    <w:rsid w:val="0062231E"/>
    <w:rsid w:val="00625D6D"/>
    <w:rsid w:val="00633493"/>
    <w:rsid w:val="0063482D"/>
    <w:rsid w:val="00635F27"/>
    <w:rsid w:val="00640758"/>
    <w:rsid w:val="00641A15"/>
    <w:rsid w:val="0064368D"/>
    <w:rsid w:val="00646A13"/>
    <w:rsid w:val="0065356D"/>
    <w:rsid w:val="00653FE3"/>
    <w:rsid w:val="006547C3"/>
    <w:rsid w:val="00654C44"/>
    <w:rsid w:val="00655E16"/>
    <w:rsid w:val="00661242"/>
    <w:rsid w:val="00661992"/>
    <w:rsid w:val="00662542"/>
    <w:rsid w:val="00665731"/>
    <w:rsid w:val="0066779B"/>
    <w:rsid w:val="006722C7"/>
    <w:rsid w:val="006722CD"/>
    <w:rsid w:val="00672D0B"/>
    <w:rsid w:val="00677DA5"/>
    <w:rsid w:val="006844DB"/>
    <w:rsid w:val="00685791"/>
    <w:rsid w:val="00686517"/>
    <w:rsid w:val="00697C10"/>
    <w:rsid w:val="006C023E"/>
    <w:rsid w:val="006C10CE"/>
    <w:rsid w:val="006C4E8E"/>
    <w:rsid w:val="006C5F4C"/>
    <w:rsid w:val="006C7CDF"/>
    <w:rsid w:val="006D1BDE"/>
    <w:rsid w:val="006E0211"/>
    <w:rsid w:val="006E33D6"/>
    <w:rsid w:val="006F3196"/>
    <w:rsid w:val="006F3730"/>
    <w:rsid w:val="007009E1"/>
    <w:rsid w:val="00704860"/>
    <w:rsid w:val="00705E69"/>
    <w:rsid w:val="00710C24"/>
    <w:rsid w:val="0071227C"/>
    <w:rsid w:val="00712C4E"/>
    <w:rsid w:val="00712F6B"/>
    <w:rsid w:val="0071523C"/>
    <w:rsid w:val="00715897"/>
    <w:rsid w:val="00716764"/>
    <w:rsid w:val="00726466"/>
    <w:rsid w:val="00732767"/>
    <w:rsid w:val="007360E1"/>
    <w:rsid w:val="00743392"/>
    <w:rsid w:val="00743AA5"/>
    <w:rsid w:val="00755A4B"/>
    <w:rsid w:val="00755D28"/>
    <w:rsid w:val="0076211B"/>
    <w:rsid w:val="00763949"/>
    <w:rsid w:val="00763C2D"/>
    <w:rsid w:val="0077268A"/>
    <w:rsid w:val="007737D7"/>
    <w:rsid w:val="00775326"/>
    <w:rsid w:val="007757F6"/>
    <w:rsid w:val="00776C25"/>
    <w:rsid w:val="00780464"/>
    <w:rsid w:val="00784551"/>
    <w:rsid w:val="00790346"/>
    <w:rsid w:val="0079745B"/>
    <w:rsid w:val="007A07E1"/>
    <w:rsid w:val="007B356D"/>
    <w:rsid w:val="007B72D7"/>
    <w:rsid w:val="007C2534"/>
    <w:rsid w:val="007C3423"/>
    <w:rsid w:val="007C6F06"/>
    <w:rsid w:val="007D50EA"/>
    <w:rsid w:val="007D660D"/>
    <w:rsid w:val="007F2A2F"/>
    <w:rsid w:val="007F2A89"/>
    <w:rsid w:val="007F74F3"/>
    <w:rsid w:val="007F7BC3"/>
    <w:rsid w:val="00802D05"/>
    <w:rsid w:val="008112B0"/>
    <w:rsid w:val="00812046"/>
    <w:rsid w:val="0081327A"/>
    <w:rsid w:val="008163A5"/>
    <w:rsid w:val="00822C35"/>
    <w:rsid w:val="00832D7F"/>
    <w:rsid w:val="00834FC8"/>
    <w:rsid w:val="00836376"/>
    <w:rsid w:val="00837D57"/>
    <w:rsid w:val="008448FF"/>
    <w:rsid w:val="008525F5"/>
    <w:rsid w:val="0086056C"/>
    <w:rsid w:val="008665FF"/>
    <w:rsid w:val="00867477"/>
    <w:rsid w:val="008729D7"/>
    <w:rsid w:val="00875A16"/>
    <w:rsid w:val="00877003"/>
    <w:rsid w:val="00884F79"/>
    <w:rsid w:val="00886E98"/>
    <w:rsid w:val="00891E5C"/>
    <w:rsid w:val="00895846"/>
    <w:rsid w:val="00897026"/>
    <w:rsid w:val="008A514D"/>
    <w:rsid w:val="008A7696"/>
    <w:rsid w:val="008B513B"/>
    <w:rsid w:val="008C5DF4"/>
    <w:rsid w:val="008D5156"/>
    <w:rsid w:val="008D7404"/>
    <w:rsid w:val="008D7522"/>
    <w:rsid w:val="009001E5"/>
    <w:rsid w:val="0090177B"/>
    <w:rsid w:val="00905496"/>
    <w:rsid w:val="009128DB"/>
    <w:rsid w:val="009137A2"/>
    <w:rsid w:val="009153B6"/>
    <w:rsid w:val="00916BCC"/>
    <w:rsid w:val="009267D8"/>
    <w:rsid w:val="00927054"/>
    <w:rsid w:val="0093102F"/>
    <w:rsid w:val="009336A2"/>
    <w:rsid w:val="0094498D"/>
    <w:rsid w:val="00945B24"/>
    <w:rsid w:val="00947312"/>
    <w:rsid w:val="009476B5"/>
    <w:rsid w:val="009504B0"/>
    <w:rsid w:val="0095087C"/>
    <w:rsid w:val="00950BF7"/>
    <w:rsid w:val="009608E1"/>
    <w:rsid w:val="0096280F"/>
    <w:rsid w:val="00964E9B"/>
    <w:rsid w:val="00967E23"/>
    <w:rsid w:val="0097206A"/>
    <w:rsid w:val="0097399C"/>
    <w:rsid w:val="00975202"/>
    <w:rsid w:val="00976AB8"/>
    <w:rsid w:val="00977D9C"/>
    <w:rsid w:val="0098020B"/>
    <w:rsid w:val="00984B27"/>
    <w:rsid w:val="0099379A"/>
    <w:rsid w:val="00994AD0"/>
    <w:rsid w:val="009B33CE"/>
    <w:rsid w:val="009B48D4"/>
    <w:rsid w:val="009C02D6"/>
    <w:rsid w:val="009C1CB2"/>
    <w:rsid w:val="009C6B69"/>
    <w:rsid w:val="009C71DD"/>
    <w:rsid w:val="009C7C1F"/>
    <w:rsid w:val="009E099C"/>
    <w:rsid w:val="009E6999"/>
    <w:rsid w:val="009E7C70"/>
    <w:rsid w:val="009F4B68"/>
    <w:rsid w:val="00A054BC"/>
    <w:rsid w:val="00A05C07"/>
    <w:rsid w:val="00A063B5"/>
    <w:rsid w:val="00A11282"/>
    <w:rsid w:val="00A14A7F"/>
    <w:rsid w:val="00A165D1"/>
    <w:rsid w:val="00A2117A"/>
    <w:rsid w:val="00A2172F"/>
    <w:rsid w:val="00A22BD6"/>
    <w:rsid w:val="00A23D98"/>
    <w:rsid w:val="00A24C01"/>
    <w:rsid w:val="00A36B4D"/>
    <w:rsid w:val="00A463F7"/>
    <w:rsid w:val="00A4760A"/>
    <w:rsid w:val="00A47CFF"/>
    <w:rsid w:val="00A515A5"/>
    <w:rsid w:val="00A838B4"/>
    <w:rsid w:val="00A8469B"/>
    <w:rsid w:val="00A84C10"/>
    <w:rsid w:val="00A84FF4"/>
    <w:rsid w:val="00A92F79"/>
    <w:rsid w:val="00A94BEC"/>
    <w:rsid w:val="00A9556E"/>
    <w:rsid w:val="00A967AB"/>
    <w:rsid w:val="00A96DE3"/>
    <w:rsid w:val="00AB24CA"/>
    <w:rsid w:val="00AC11BC"/>
    <w:rsid w:val="00AD5E9D"/>
    <w:rsid w:val="00B00256"/>
    <w:rsid w:val="00B10C0C"/>
    <w:rsid w:val="00B14145"/>
    <w:rsid w:val="00B16D82"/>
    <w:rsid w:val="00B21DD1"/>
    <w:rsid w:val="00B33465"/>
    <w:rsid w:val="00B33708"/>
    <w:rsid w:val="00B364B1"/>
    <w:rsid w:val="00B4266D"/>
    <w:rsid w:val="00B462E0"/>
    <w:rsid w:val="00B62581"/>
    <w:rsid w:val="00B64259"/>
    <w:rsid w:val="00B66546"/>
    <w:rsid w:val="00B7582E"/>
    <w:rsid w:val="00B75AF6"/>
    <w:rsid w:val="00B804E7"/>
    <w:rsid w:val="00B93023"/>
    <w:rsid w:val="00B95342"/>
    <w:rsid w:val="00B97F9D"/>
    <w:rsid w:val="00BA27D0"/>
    <w:rsid w:val="00BA535F"/>
    <w:rsid w:val="00BB03EF"/>
    <w:rsid w:val="00BC1AAE"/>
    <w:rsid w:val="00BC20BD"/>
    <w:rsid w:val="00BC2483"/>
    <w:rsid w:val="00BC4393"/>
    <w:rsid w:val="00BD011E"/>
    <w:rsid w:val="00BD22AE"/>
    <w:rsid w:val="00BD3BFB"/>
    <w:rsid w:val="00BE32DF"/>
    <w:rsid w:val="00BE66EB"/>
    <w:rsid w:val="00BE674C"/>
    <w:rsid w:val="00BE7297"/>
    <w:rsid w:val="00BF374D"/>
    <w:rsid w:val="00BF75A7"/>
    <w:rsid w:val="00BF7E2E"/>
    <w:rsid w:val="00C018E9"/>
    <w:rsid w:val="00C03274"/>
    <w:rsid w:val="00C04346"/>
    <w:rsid w:val="00C05398"/>
    <w:rsid w:val="00C05495"/>
    <w:rsid w:val="00C102F9"/>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5478"/>
    <w:rsid w:val="00C80B7E"/>
    <w:rsid w:val="00C86AD9"/>
    <w:rsid w:val="00C87069"/>
    <w:rsid w:val="00C9310E"/>
    <w:rsid w:val="00C937FB"/>
    <w:rsid w:val="00C957A7"/>
    <w:rsid w:val="00C961B6"/>
    <w:rsid w:val="00C974DC"/>
    <w:rsid w:val="00CA7791"/>
    <w:rsid w:val="00CB21FE"/>
    <w:rsid w:val="00CB2675"/>
    <w:rsid w:val="00CB4C17"/>
    <w:rsid w:val="00CB50B1"/>
    <w:rsid w:val="00CC54EA"/>
    <w:rsid w:val="00CD31C3"/>
    <w:rsid w:val="00CD6801"/>
    <w:rsid w:val="00CE01B6"/>
    <w:rsid w:val="00CE2C65"/>
    <w:rsid w:val="00CE4139"/>
    <w:rsid w:val="00CE7E21"/>
    <w:rsid w:val="00CF1AA0"/>
    <w:rsid w:val="00CF2BDE"/>
    <w:rsid w:val="00CF39F7"/>
    <w:rsid w:val="00CF65A1"/>
    <w:rsid w:val="00CF6E6F"/>
    <w:rsid w:val="00D00633"/>
    <w:rsid w:val="00D022E5"/>
    <w:rsid w:val="00D045DC"/>
    <w:rsid w:val="00D136F9"/>
    <w:rsid w:val="00D145CB"/>
    <w:rsid w:val="00D14C96"/>
    <w:rsid w:val="00D156A9"/>
    <w:rsid w:val="00D24BC0"/>
    <w:rsid w:val="00D24D26"/>
    <w:rsid w:val="00D31499"/>
    <w:rsid w:val="00D32045"/>
    <w:rsid w:val="00D332BD"/>
    <w:rsid w:val="00D47868"/>
    <w:rsid w:val="00D53959"/>
    <w:rsid w:val="00D56ECC"/>
    <w:rsid w:val="00D60EF9"/>
    <w:rsid w:val="00D627F6"/>
    <w:rsid w:val="00D65632"/>
    <w:rsid w:val="00D6693F"/>
    <w:rsid w:val="00D7379D"/>
    <w:rsid w:val="00D74472"/>
    <w:rsid w:val="00D757BF"/>
    <w:rsid w:val="00D826DA"/>
    <w:rsid w:val="00D84229"/>
    <w:rsid w:val="00D90547"/>
    <w:rsid w:val="00D9246A"/>
    <w:rsid w:val="00D93F10"/>
    <w:rsid w:val="00D951E6"/>
    <w:rsid w:val="00D96377"/>
    <w:rsid w:val="00DA2651"/>
    <w:rsid w:val="00DA53A5"/>
    <w:rsid w:val="00DB0132"/>
    <w:rsid w:val="00DB3CDB"/>
    <w:rsid w:val="00DB6E4E"/>
    <w:rsid w:val="00DC0B87"/>
    <w:rsid w:val="00DC4D69"/>
    <w:rsid w:val="00DC6F6F"/>
    <w:rsid w:val="00DD0AF8"/>
    <w:rsid w:val="00DD265B"/>
    <w:rsid w:val="00DD3A01"/>
    <w:rsid w:val="00DD5DD8"/>
    <w:rsid w:val="00DE25C6"/>
    <w:rsid w:val="00DE5507"/>
    <w:rsid w:val="00DE551A"/>
    <w:rsid w:val="00DF1FDA"/>
    <w:rsid w:val="00DF72DE"/>
    <w:rsid w:val="00DF793C"/>
    <w:rsid w:val="00E231A5"/>
    <w:rsid w:val="00E24A28"/>
    <w:rsid w:val="00E32994"/>
    <w:rsid w:val="00E33058"/>
    <w:rsid w:val="00E36746"/>
    <w:rsid w:val="00E40232"/>
    <w:rsid w:val="00E41EAA"/>
    <w:rsid w:val="00E505CC"/>
    <w:rsid w:val="00E544D5"/>
    <w:rsid w:val="00E560A7"/>
    <w:rsid w:val="00E5711E"/>
    <w:rsid w:val="00E6164F"/>
    <w:rsid w:val="00E704E6"/>
    <w:rsid w:val="00E773DB"/>
    <w:rsid w:val="00E8066B"/>
    <w:rsid w:val="00E8349D"/>
    <w:rsid w:val="00E84522"/>
    <w:rsid w:val="00E873E4"/>
    <w:rsid w:val="00E90BC4"/>
    <w:rsid w:val="00E91275"/>
    <w:rsid w:val="00EB0B39"/>
    <w:rsid w:val="00EB159C"/>
    <w:rsid w:val="00EB2060"/>
    <w:rsid w:val="00EB6B29"/>
    <w:rsid w:val="00EB7B47"/>
    <w:rsid w:val="00EC0B86"/>
    <w:rsid w:val="00ED2F1D"/>
    <w:rsid w:val="00EE297E"/>
    <w:rsid w:val="00EE3965"/>
    <w:rsid w:val="00EE4CC8"/>
    <w:rsid w:val="00EE59E8"/>
    <w:rsid w:val="00EF72EF"/>
    <w:rsid w:val="00F01A88"/>
    <w:rsid w:val="00F05D44"/>
    <w:rsid w:val="00F10437"/>
    <w:rsid w:val="00F12E67"/>
    <w:rsid w:val="00F139F0"/>
    <w:rsid w:val="00F1607E"/>
    <w:rsid w:val="00F20809"/>
    <w:rsid w:val="00F219E6"/>
    <w:rsid w:val="00F33008"/>
    <w:rsid w:val="00F366BF"/>
    <w:rsid w:val="00F42F8C"/>
    <w:rsid w:val="00F45F98"/>
    <w:rsid w:val="00F509BE"/>
    <w:rsid w:val="00F5184A"/>
    <w:rsid w:val="00F574DF"/>
    <w:rsid w:val="00F62073"/>
    <w:rsid w:val="00F71290"/>
    <w:rsid w:val="00F738F9"/>
    <w:rsid w:val="00F74F0A"/>
    <w:rsid w:val="00F75678"/>
    <w:rsid w:val="00F76D7A"/>
    <w:rsid w:val="00F81BB5"/>
    <w:rsid w:val="00F83A58"/>
    <w:rsid w:val="00F85750"/>
    <w:rsid w:val="00F87CFA"/>
    <w:rsid w:val="00F91381"/>
    <w:rsid w:val="00F92C63"/>
    <w:rsid w:val="00FB1D51"/>
    <w:rsid w:val="00FB30BF"/>
    <w:rsid w:val="00FB37D6"/>
    <w:rsid w:val="00FB46A8"/>
    <w:rsid w:val="00FC4582"/>
    <w:rsid w:val="00FC7973"/>
    <w:rsid w:val="00FD039C"/>
    <w:rsid w:val="00FD053F"/>
    <w:rsid w:val="00FD41D6"/>
    <w:rsid w:val="00FD6AEC"/>
    <w:rsid w:val="00FD7ABC"/>
    <w:rsid w:val="00FD7ECF"/>
    <w:rsid w:val="00FE21FE"/>
    <w:rsid w:val="00FE276C"/>
    <w:rsid w:val="00FE683C"/>
    <w:rsid w:val="00FF2C28"/>
    <w:rsid w:val="00FF3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1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937FB"/>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rsid w:val="00CB50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CB50B1"/>
    <w:rPr>
      <w:kern w:val="2"/>
      <w:sz w:val="18"/>
      <w:szCs w:val="18"/>
    </w:rPr>
  </w:style>
  <w:style w:type="paragraph" w:styleId="a5">
    <w:name w:val="footer"/>
    <w:basedOn w:val="a"/>
    <w:link w:val="Char0"/>
    <w:rsid w:val="00CB50B1"/>
    <w:pPr>
      <w:tabs>
        <w:tab w:val="center" w:pos="4153"/>
        <w:tab w:val="right" w:pos="8306"/>
      </w:tabs>
      <w:snapToGrid w:val="0"/>
      <w:jc w:val="left"/>
    </w:pPr>
    <w:rPr>
      <w:sz w:val="18"/>
      <w:szCs w:val="18"/>
    </w:rPr>
  </w:style>
  <w:style w:type="character" w:customStyle="1" w:styleId="Char0">
    <w:name w:val="页脚 Char"/>
    <w:link w:val="a5"/>
    <w:rsid w:val="00CB50B1"/>
    <w:rPr>
      <w:kern w:val="2"/>
      <w:sz w:val="18"/>
      <w:szCs w:val="18"/>
    </w:rPr>
  </w:style>
  <w:style w:type="character" w:customStyle="1" w:styleId="style51">
    <w:name w:val="style51"/>
    <w:rsid w:val="00FB37D6"/>
    <w:rPr>
      <w:b/>
      <w:bCs/>
      <w:color w:val="F24024"/>
    </w:rPr>
  </w:style>
  <w:style w:type="character" w:styleId="a6">
    <w:name w:val="Hyperlink"/>
    <w:uiPriority w:val="99"/>
    <w:unhideWhenUsed/>
    <w:rsid w:val="002A2EFC"/>
    <w:rPr>
      <w:color w:val="0000FF"/>
      <w:u w:val="single"/>
    </w:rPr>
  </w:style>
  <w:style w:type="paragraph" w:styleId="a7">
    <w:name w:val="List Paragraph"/>
    <w:basedOn w:val="a"/>
    <w:uiPriority w:val="34"/>
    <w:qFormat/>
    <w:rsid w:val="002A2EFC"/>
    <w:pPr>
      <w:ind w:firstLineChars="200" w:firstLine="420"/>
    </w:pPr>
    <w:rPr>
      <w:rFonts w:ascii="Calibri" w:hAnsi="Calibri"/>
      <w:szCs w:val="22"/>
    </w:rPr>
  </w:style>
  <w:style w:type="character" w:styleId="a8">
    <w:name w:val="Strong"/>
    <w:uiPriority w:val="22"/>
    <w:qFormat/>
    <w:rsid w:val="00C80B7E"/>
    <w:rPr>
      <w:b/>
      <w:bCs/>
    </w:rPr>
  </w:style>
  <w:style w:type="table" w:styleId="a9">
    <w:name w:val="Table Grid"/>
    <w:basedOn w:val="a1"/>
    <w:rsid w:val="005F6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lname">
    <w:name w:val="flname"/>
    <w:basedOn w:val="a0"/>
    <w:rsid w:val="00D24D26"/>
  </w:style>
  <w:style w:type="paragraph" w:styleId="aa">
    <w:name w:val="Document Map"/>
    <w:basedOn w:val="a"/>
    <w:link w:val="Char1"/>
    <w:rsid w:val="00CF39F7"/>
    <w:rPr>
      <w:rFonts w:ascii="宋体"/>
      <w:sz w:val="18"/>
      <w:szCs w:val="18"/>
    </w:rPr>
  </w:style>
  <w:style w:type="character" w:customStyle="1" w:styleId="Char1">
    <w:name w:val="文档结构图 Char"/>
    <w:basedOn w:val="a0"/>
    <w:link w:val="aa"/>
    <w:rsid w:val="00CF39F7"/>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70085097">
      <w:bodyDiv w:val="1"/>
      <w:marLeft w:val="0"/>
      <w:marRight w:val="0"/>
      <w:marTop w:val="0"/>
      <w:marBottom w:val="0"/>
      <w:divBdr>
        <w:top w:val="none" w:sz="0" w:space="0" w:color="auto"/>
        <w:left w:val="none" w:sz="0" w:space="0" w:color="auto"/>
        <w:bottom w:val="none" w:sz="0" w:space="0" w:color="auto"/>
        <w:right w:val="none" w:sz="0" w:space="0" w:color="auto"/>
      </w:divBdr>
    </w:div>
    <w:div w:id="86851272">
      <w:bodyDiv w:val="1"/>
      <w:marLeft w:val="0"/>
      <w:marRight w:val="0"/>
      <w:marTop w:val="0"/>
      <w:marBottom w:val="0"/>
      <w:divBdr>
        <w:top w:val="none" w:sz="0" w:space="0" w:color="auto"/>
        <w:left w:val="none" w:sz="0" w:space="0" w:color="auto"/>
        <w:bottom w:val="none" w:sz="0" w:space="0" w:color="auto"/>
        <w:right w:val="none" w:sz="0" w:space="0" w:color="auto"/>
      </w:divBdr>
    </w:div>
    <w:div w:id="266816465">
      <w:bodyDiv w:val="1"/>
      <w:marLeft w:val="0"/>
      <w:marRight w:val="0"/>
      <w:marTop w:val="0"/>
      <w:marBottom w:val="0"/>
      <w:divBdr>
        <w:top w:val="none" w:sz="0" w:space="0" w:color="auto"/>
        <w:left w:val="none" w:sz="0" w:space="0" w:color="auto"/>
        <w:bottom w:val="none" w:sz="0" w:space="0" w:color="auto"/>
        <w:right w:val="none" w:sz="0" w:space="0" w:color="auto"/>
      </w:divBdr>
    </w:div>
    <w:div w:id="548690956">
      <w:bodyDiv w:val="1"/>
      <w:marLeft w:val="0"/>
      <w:marRight w:val="0"/>
      <w:marTop w:val="0"/>
      <w:marBottom w:val="0"/>
      <w:divBdr>
        <w:top w:val="none" w:sz="0" w:space="0" w:color="auto"/>
        <w:left w:val="none" w:sz="0" w:space="0" w:color="auto"/>
        <w:bottom w:val="none" w:sz="0" w:space="0" w:color="auto"/>
        <w:right w:val="none" w:sz="0" w:space="0" w:color="auto"/>
      </w:divBdr>
    </w:div>
    <w:div w:id="573971558">
      <w:bodyDiv w:val="1"/>
      <w:marLeft w:val="0"/>
      <w:marRight w:val="0"/>
      <w:marTop w:val="0"/>
      <w:marBottom w:val="0"/>
      <w:divBdr>
        <w:top w:val="none" w:sz="0" w:space="0" w:color="auto"/>
        <w:left w:val="none" w:sz="0" w:space="0" w:color="auto"/>
        <w:bottom w:val="none" w:sz="0" w:space="0" w:color="auto"/>
        <w:right w:val="none" w:sz="0" w:space="0" w:color="auto"/>
      </w:divBdr>
    </w:div>
    <w:div w:id="671104462">
      <w:bodyDiv w:val="1"/>
      <w:marLeft w:val="0"/>
      <w:marRight w:val="0"/>
      <w:marTop w:val="0"/>
      <w:marBottom w:val="0"/>
      <w:divBdr>
        <w:top w:val="none" w:sz="0" w:space="0" w:color="auto"/>
        <w:left w:val="none" w:sz="0" w:space="0" w:color="auto"/>
        <w:bottom w:val="none" w:sz="0" w:space="0" w:color="auto"/>
        <w:right w:val="none" w:sz="0" w:space="0" w:color="auto"/>
      </w:divBdr>
      <w:divsChild>
        <w:div w:id="2087611744">
          <w:marLeft w:val="0"/>
          <w:marRight w:val="0"/>
          <w:marTop w:val="0"/>
          <w:marBottom w:val="0"/>
          <w:divBdr>
            <w:top w:val="none" w:sz="0" w:space="0" w:color="auto"/>
            <w:left w:val="none" w:sz="0" w:space="0" w:color="auto"/>
            <w:bottom w:val="none" w:sz="0" w:space="0" w:color="auto"/>
            <w:right w:val="none" w:sz="0" w:space="0" w:color="auto"/>
          </w:divBdr>
        </w:div>
      </w:divsChild>
    </w:div>
    <w:div w:id="723914858">
      <w:bodyDiv w:val="1"/>
      <w:marLeft w:val="0"/>
      <w:marRight w:val="0"/>
      <w:marTop w:val="0"/>
      <w:marBottom w:val="0"/>
      <w:divBdr>
        <w:top w:val="none" w:sz="0" w:space="0" w:color="auto"/>
        <w:left w:val="none" w:sz="0" w:space="0" w:color="auto"/>
        <w:bottom w:val="none" w:sz="0" w:space="0" w:color="auto"/>
        <w:right w:val="none" w:sz="0" w:space="0" w:color="auto"/>
      </w:divBdr>
      <w:divsChild>
        <w:div w:id="2140368017">
          <w:marLeft w:val="0"/>
          <w:marRight w:val="0"/>
          <w:marTop w:val="0"/>
          <w:marBottom w:val="0"/>
          <w:divBdr>
            <w:top w:val="none" w:sz="0" w:space="0" w:color="auto"/>
            <w:left w:val="none" w:sz="0" w:space="0" w:color="auto"/>
            <w:bottom w:val="none" w:sz="0" w:space="0" w:color="auto"/>
            <w:right w:val="none" w:sz="0" w:space="0" w:color="auto"/>
          </w:divBdr>
        </w:div>
      </w:divsChild>
    </w:div>
    <w:div w:id="852065430">
      <w:bodyDiv w:val="1"/>
      <w:marLeft w:val="0"/>
      <w:marRight w:val="0"/>
      <w:marTop w:val="0"/>
      <w:marBottom w:val="0"/>
      <w:divBdr>
        <w:top w:val="none" w:sz="0" w:space="0" w:color="auto"/>
        <w:left w:val="none" w:sz="0" w:space="0" w:color="auto"/>
        <w:bottom w:val="none" w:sz="0" w:space="0" w:color="auto"/>
        <w:right w:val="none" w:sz="0" w:space="0" w:color="auto"/>
      </w:divBdr>
    </w:div>
    <w:div w:id="974414864">
      <w:bodyDiv w:val="1"/>
      <w:marLeft w:val="0"/>
      <w:marRight w:val="0"/>
      <w:marTop w:val="0"/>
      <w:marBottom w:val="0"/>
      <w:divBdr>
        <w:top w:val="none" w:sz="0" w:space="0" w:color="auto"/>
        <w:left w:val="none" w:sz="0" w:space="0" w:color="auto"/>
        <w:bottom w:val="none" w:sz="0" w:space="0" w:color="auto"/>
        <w:right w:val="none" w:sz="0" w:space="0" w:color="auto"/>
      </w:divBdr>
    </w:div>
    <w:div w:id="979650564">
      <w:bodyDiv w:val="1"/>
      <w:marLeft w:val="0"/>
      <w:marRight w:val="0"/>
      <w:marTop w:val="0"/>
      <w:marBottom w:val="0"/>
      <w:divBdr>
        <w:top w:val="none" w:sz="0" w:space="0" w:color="auto"/>
        <w:left w:val="none" w:sz="0" w:space="0" w:color="auto"/>
        <w:bottom w:val="none" w:sz="0" w:space="0" w:color="auto"/>
        <w:right w:val="none" w:sz="0" w:space="0" w:color="auto"/>
      </w:divBdr>
    </w:div>
    <w:div w:id="1180585522">
      <w:bodyDiv w:val="1"/>
      <w:marLeft w:val="0"/>
      <w:marRight w:val="0"/>
      <w:marTop w:val="0"/>
      <w:marBottom w:val="0"/>
      <w:divBdr>
        <w:top w:val="none" w:sz="0" w:space="0" w:color="auto"/>
        <w:left w:val="none" w:sz="0" w:space="0" w:color="auto"/>
        <w:bottom w:val="none" w:sz="0" w:space="0" w:color="auto"/>
        <w:right w:val="none" w:sz="0" w:space="0" w:color="auto"/>
      </w:divBdr>
    </w:div>
    <w:div w:id="1241135401">
      <w:bodyDiv w:val="1"/>
      <w:marLeft w:val="0"/>
      <w:marRight w:val="0"/>
      <w:marTop w:val="0"/>
      <w:marBottom w:val="0"/>
      <w:divBdr>
        <w:top w:val="none" w:sz="0" w:space="0" w:color="auto"/>
        <w:left w:val="none" w:sz="0" w:space="0" w:color="auto"/>
        <w:bottom w:val="none" w:sz="0" w:space="0" w:color="auto"/>
        <w:right w:val="none" w:sz="0" w:space="0" w:color="auto"/>
      </w:divBdr>
    </w:div>
    <w:div w:id="1241670054">
      <w:bodyDiv w:val="1"/>
      <w:marLeft w:val="0"/>
      <w:marRight w:val="0"/>
      <w:marTop w:val="0"/>
      <w:marBottom w:val="0"/>
      <w:divBdr>
        <w:top w:val="none" w:sz="0" w:space="0" w:color="auto"/>
        <w:left w:val="none" w:sz="0" w:space="0" w:color="auto"/>
        <w:bottom w:val="none" w:sz="0" w:space="0" w:color="auto"/>
        <w:right w:val="none" w:sz="0" w:space="0" w:color="auto"/>
      </w:divBdr>
    </w:div>
    <w:div w:id="1246112197">
      <w:bodyDiv w:val="1"/>
      <w:marLeft w:val="0"/>
      <w:marRight w:val="0"/>
      <w:marTop w:val="0"/>
      <w:marBottom w:val="0"/>
      <w:divBdr>
        <w:top w:val="none" w:sz="0" w:space="0" w:color="auto"/>
        <w:left w:val="none" w:sz="0" w:space="0" w:color="auto"/>
        <w:bottom w:val="none" w:sz="0" w:space="0" w:color="auto"/>
        <w:right w:val="none" w:sz="0" w:space="0" w:color="auto"/>
      </w:divBdr>
    </w:div>
    <w:div w:id="1254632053">
      <w:bodyDiv w:val="1"/>
      <w:marLeft w:val="0"/>
      <w:marRight w:val="0"/>
      <w:marTop w:val="0"/>
      <w:marBottom w:val="0"/>
      <w:divBdr>
        <w:top w:val="none" w:sz="0" w:space="0" w:color="auto"/>
        <w:left w:val="none" w:sz="0" w:space="0" w:color="auto"/>
        <w:bottom w:val="none" w:sz="0" w:space="0" w:color="auto"/>
        <w:right w:val="none" w:sz="0" w:space="0" w:color="auto"/>
      </w:divBdr>
      <w:divsChild>
        <w:div w:id="1966160281">
          <w:marLeft w:val="0"/>
          <w:marRight w:val="0"/>
          <w:marTop w:val="0"/>
          <w:marBottom w:val="0"/>
          <w:divBdr>
            <w:top w:val="none" w:sz="0" w:space="0" w:color="auto"/>
            <w:left w:val="none" w:sz="0" w:space="0" w:color="auto"/>
            <w:bottom w:val="none" w:sz="0" w:space="0" w:color="auto"/>
            <w:right w:val="none" w:sz="0" w:space="0" w:color="auto"/>
          </w:divBdr>
        </w:div>
      </w:divsChild>
    </w:div>
    <w:div w:id="1354333479">
      <w:bodyDiv w:val="1"/>
      <w:marLeft w:val="0"/>
      <w:marRight w:val="0"/>
      <w:marTop w:val="0"/>
      <w:marBottom w:val="0"/>
      <w:divBdr>
        <w:top w:val="none" w:sz="0" w:space="0" w:color="auto"/>
        <w:left w:val="none" w:sz="0" w:space="0" w:color="auto"/>
        <w:bottom w:val="none" w:sz="0" w:space="0" w:color="auto"/>
        <w:right w:val="none" w:sz="0" w:space="0" w:color="auto"/>
      </w:divBdr>
    </w:div>
    <w:div w:id="1399010821">
      <w:bodyDiv w:val="1"/>
      <w:marLeft w:val="0"/>
      <w:marRight w:val="0"/>
      <w:marTop w:val="0"/>
      <w:marBottom w:val="0"/>
      <w:divBdr>
        <w:top w:val="none" w:sz="0" w:space="0" w:color="auto"/>
        <w:left w:val="none" w:sz="0" w:space="0" w:color="auto"/>
        <w:bottom w:val="none" w:sz="0" w:space="0" w:color="auto"/>
        <w:right w:val="none" w:sz="0" w:space="0" w:color="auto"/>
      </w:divBdr>
    </w:div>
    <w:div w:id="1487627084">
      <w:bodyDiv w:val="1"/>
      <w:marLeft w:val="0"/>
      <w:marRight w:val="0"/>
      <w:marTop w:val="0"/>
      <w:marBottom w:val="0"/>
      <w:divBdr>
        <w:top w:val="none" w:sz="0" w:space="0" w:color="auto"/>
        <w:left w:val="none" w:sz="0" w:space="0" w:color="auto"/>
        <w:bottom w:val="none" w:sz="0" w:space="0" w:color="auto"/>
        <w:right w:val="none" w:sz="0" w:space="0" w:color="auto"/>
      </w:divBdr>
    </w:div>
    <w:div w:id="1571387163">
      <w:bodyDiv w:val="1"/>
      <w:marLeft w:val="0"/>
      <w:marRight w:val="0"/>
      <w:marTop w:val="0"/>
      <w:marBottom w:val="0"/>
      <w:divBdr>
        <w:top w:val="none" w:sz="0" w:space="0" w:color="auto"/>
        <w:left w:val="none" w:sz="0" w:space="0" w:color="auto"/>
        <w:bottom w:val="none" w:sz="0" w:space="0" w:color="auto"/>
        <w:right w:val="none" w:sz="0" w:space="0" w:color="auto"/>
      </w:divBdr>
    </w:div>
    <w:div w:id="1623489034">
      <w:bodyDiv w:val="1"/>
      <w:marLeft w:val="0"/>
      <w:marRight w:val="0"/>
      <w:marTop w:val="0"/>
      <w:marBottom w:val="0"/>
      <w:divBdr>
        <w:top w:val="none" w:sz="0" w:space="0" w:color="auto"/>
        <w:left w:val="none" w:sz="0" w:space="0" w:color="auto"/>
        <w:bottom w:val="none" w:sz="0" w:space="0" w:color="auto"/>
        <w:right w:val="none" w:sz="0" w:space="0" w:color="auto"/>
      </w:divBdr>
      <w:divsChild>
        <w:div w:id="1856117658">
          <w:marLeft w:val="0"/>
          <w:marRight w:val="0"/>
          <w:marTop w:val="0"/>
          <w:marBottom w:val="0"/>
          <w:divBdr>
            <w:top w:val="none" w:sz="0" w:space="0" w:color="auto"/>
            <w:left w:val="none" w:sz="0" w:space="0" w:color="auto"/>
            <w:bottom w:val="none" w:sz="0" w:space="0" w:color="auto"/>
            <w:right w:val="none" w:sz="0" w:space="0" w:color="auto"/>
          </w:divBdr>
        </w:div>
      </w:divsChild>
    </w:div>
    <w:div w:id="1713380984">
      <w:bodyDiv w:val="1"/>
      <w:marLeft w:val="0"/>
      <w:marRight w:val="0"/>
      <w:marTop w:val="0"/>
      <w:marBottom w:val="0"/>
      <w:divBdr>
        <w:top w:val="none" w:sz="0" w:space="0" w:color="auto"/>
        <w:left w:val="none" w:sz="0" w:space="0" w:color="auto"/>
        <w:bottom w:val="none" w:sz="0" w:space="0" w:color="auto"/>
        <w:right w:val="none" w:sz="0" w:space="0" w:color="auto"/>
      </w:divBdr>
    </w:div>
    <w:div w:id="1728409750">
      <w:bodyDiv w:val="1"/>
      <w:marLeft w:val="0"/>
      <w:marRight w:val="0"/>
      <w:marTop w:val="0"/>
      <w:marBottom w:val="0"/>
      <w:divBdr>
        <w:top w:val="none" w:sz="0" w:space="0" w:color="auto"/>
        <w:left w:val="none" w:sz="0" w:space="0" w:color="auto"/>
        <w:bottom w:val="none" w:sz="0" w:space="0" w:color="auto"/>
        <w:right w:val="none" w:sz="0" w:space="0" w:color="auto"/>
      </w:divBdr>
      <w:divsChild>
        <w:div w:id="993291888">
          <w:marLeft w:val="0"/>
          <w:marRight w:val="0"/>
          <w:marTop w:val="0"/>
          <w:marBottom w:val="0"/>
          <w:divBdr>
            <w:top w:val="none" w:sz="0" w:space="0" w:color="auto"/>
            <w:left w:val="none" w:sz="0" w:space="0" w:color="auto"/>
            <w:bottom w:val="none" w:sz="0" w:space="0" w:color="auto"/>
            <w:right w:val="none" w:sz="0" w:space="0" w:color="auto"/>
          </w:divBdr>
        </w:div>
      </w:divsChild>
    </w:div>
    <w:div w:id="1753966347">
      <w:bodyDiv w:val="1"/>
      <w:marLeft w:val="0"/>
      <w:marRight w:val="0"/>
      <w:marTop w:val="0"/>
      <w:marBottom w:val="0"/>
      <w:divBdr>
        <w:top w:val="none" w:sz="0" w:space="0" w:color="auto"/>
        <w:left w:val="none" w:sz="0" w:space="0" w:color="auto"/>
        <w:bottom w:val="none" w:sz="0" w:space="0" w:color="auto"/>
        <w:right w:val="none" w:sz="0" w:space="0" w:color="auto"/>
      </w:divBdr>
    </w:div>
    <w:div w:id="1816023695">
      <w:bodyDiv w:val="1"/>
      <w:marLeft w:val="0"/>
      <w:marRight w:val="0"/>
      <w:marTop w:val="0"/>
      <w:marBottom w:val="0"/>
      <w:divBdr>
        <w:top w:val="none" w:sz="0" w:space="0" w:color="auto"/>
        <w:left w:val="none" w:sz="0" w:space="0" w:color="auto"/>
        <w:bottom w:val="none" w:sz="0" w:space="0" w:color="auto"/>
        <w:right w:val="none" w:sz="0" w:space="0" w:color="auto"/>
      </w:divBdr>
    </w:div>
    <w:div w:id="1842696307">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2">
          <w:marLeft w:val="0"/>
          <w:marRight w:val="0"/>
          <w:marTop w:val="0"/>
          <w:marBottom w:val="0"/>
          <w:divBdr>
            <w:top w:val="none" w:sz="0" w:space="0" w:color="auto"/>
            <w:left w:val="none" w:sz="0" w:space="0" w:color="auto"/>
            <w:bottom w:val="none" w:sz="0" w:space="0" w:color="auto"/>
            <w:right w:val="none" w:sz="0" w:space="0" w:color="auto"/>
          </w:divBdr>
        </w:div>
      </w:divsChild>
    </w:div>
    <w:div w:id="1917855872">
      <w:bodyDiv w:val="1"/>
      <w:marLeft w:val="0"/>
      <w:marRight w:val="0"/>
      <w:marTop w:val="0"/>
      <w:marBottom w:val="0"/>
      <w:divBdr>
        <w:top w:val="none" w:sz="0" w:space="0" w:color="auto"/>
        <w:left w:val="none" w:sz="0" w:space="0" w:color="auto"/>
        <w:bottom w:val="none" w:sz="0" w:space="0" w:color="auto"/>
        <w:right w:val="none" w:sz="0" w:space="0" w:color="auto"/>
      </w:divBdr>
    </w:div>
    <w:div w:id="2048946678">
      <w:bodyDiv w:val="1"/>
      <w:marLeft w:val="0"/>
      <w:marRight w:val="0"/>
      <w:marTop w:val="0"/>
      <w:marBottom w:val="0"/>
      <w:divBdr>
        <w:top w:val="none" w:sz="0" w:space="0" w:color="auto"/>
        <w:left w:val="none" w:sz="0" w:space="0" w:color="auto"/>
        <w:bottom w:val="none" w:sz="0" w:space="0" w:color="auto"/>
        <w:right w:val="none" w:sz="0" w:space="0" w:color="auto"/>
      </w:divBdr>
    </w:div>
    <w:div w:id="2054191232">
      <w:bodyDiv w:val="1"/>
      <w:marLeft w:val="0"/>
      <w:marRight w:val="0"/>
      <w:marTop w:val="0"/>
      <w:marBottom w:val="0"/>
      <w:divBdr>
        <w:top w:val="none" w:sz="0" w:space="0" w:color="auto"/>
        <w:left w:val="none" w:sz="0" w:space="0" w:color="auto"/>
        <w:bottom w:val="none" w:sz="0" w:space="0" w:color="auto"/>
        <w:right w:val="none" w:sz="0" w:space="0" w:color="auto"/>
      </w:divBdr>
    </w:div>
    <w:div w:id="2121096963">
      <w:bodyDiv w:val="1"/>
      <w:marLeft w:val="0"/>
      <w:marRight w:val="0"/>
      <w:marTop w:val="0"/>
      <w:marBottom w:val="0"/>
      <w:divBdr>
        <w:top w:val="none" w:sz="0" w:space="0" w:color="auto"/>
        <w:left w:val="none" w:sz="0" w:space="0" w:color="auto"/>
        <w:bottom w:val="none" w:sz="0" w:space="0" w:color="auto"/>
        <w:right w:val="none" w:sz="0" w:space="0" w:color="auto"/>
      </w:divBdr>
      <w:divsChild>
        <w:div w:id="73396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4DA2-64D3-4DA2-8111-492D254C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6</Pages>
  <Words>614</Words>
  <Characters>3502</Characters>
  <Application>Microsoft Office Word</Application>
  <DocSecurity>0</DocSecurity>
  <Lines>29</Lines>
  <Paragraphs>8</Paragraphs>
  <ScaleCrop>false</ScaleCrop>
  <Company>hhuc</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微软用户</cp:lastModifiedBy>
  <cp:revision>99</cp:revision>
  <cp:lastPrinted>2017-05-10T00:15:00Z</cp:lastPrinted>
  <dcterms:created xsi:type="dcterms:W3CDTF">2016-12-11T01:59:00Z</dcterms:created>
  <dcterms:modified xsi:type="dcterms:W3CDTF">2017-05-10T07:40:00Z</dcterms:modified>
</cp:coreProperties>
</file>